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2A91" w14:textId="77777777" w:rsidR="00B57320" w:rsidRDefault="00EA1C46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EEAE2E5" wp14:editId="640F24A9">
            <wp:extent cx="1360769" cy="95288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ORpayo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86" cy="9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</w:r>
      <w:r w:rsidR="00D617BC">
        <w:tab/>
        <w:t>04.01.2023</w:t>
      </w:r>
    </w:p>
    <w:p w14:paraId="5CA3D3D1" w14:textId="77777777" w:rsidR="00EA1C46" w:rsidRDefault="00EA1C46"/>
    <w:p w14:paraId="1401DC49" w14:textId="77777777" w:rsidR="00EA1C46" w:rsidRDefault="00EA1C46" w:rsidP="00EA1C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Kompetansespredningsplan 2024-2025</w:t>
      </w:r>
    </w:p>
    <w:p w14:paraId="266C8A74" w14:textId="0595119F" w:rsidR="00EA1C46" w:rsidRDefault="00EA1C46" w:rsidP="00EA1C46">
      <w:r>
        <w:t xml:space="preserve">Vi kjenner i dag til åtte ulike sykdommer i Norge som kan smitte via skogflått, som er den vanligste flåttarten hos oss. De mest kjente og vanligste er borreliose og </w:t>
      </w:r>
      <w:r w:rsidR="005417D1">
        <w:t>Tick-borne encephalitis (</w:t>
      </w:r>
      <w:r>
        <w:t>TBE</w:t>
      </w:r>
      <w:r w:rsidR="005417D1">
        <w:t>)</w:t>
      </w:r>
      <w:r>
        <w:t xml:space="preserve">, men i løpet av de siste ti årene har </w:t>
      </w:r>
      <w:r w:rsidR="005417D1">
        <w:t>smittetilfeller med andre mer ukjente</w:t>
      </w:r>
      <w:r>
        <w:t xml:space="preserve"> </w:t>
      </w:r>
      <w:r w:rsidR="005417D1">
        <w:t xml:space="preserve">humane </w:t>
      </w:r>
      <w:r>
        <w:t xml:space="preserve">patogener </w:t>
      </w:r>
      <w:r w:rsidR="005417D1">
        <w:t>blitt diagnostisert.</w:t>
      </w:r>
      <w:r>
        <w:t xml:space="preserve"> Det er mer </w:t>
      </w:r>
      <w:r w:rsidRPr="00DE0F4A">
        <w:t xml:space="preserve">flått i naturen nå enn det var </w:t>
      </w:r>
      <w:r w:rsidR="005417D1">
        <w:t>tidligere</w:t>
      </w:r>
      <w:r w:rsidR="00482107">
        <w:t>. Bl</w:t>
      </w:r>
      <w:r>
        <w:t>ant annet</w:t>
      </w:r>
      <w:r w:rsidR="00482107">
        <w:t xml:space="preserve"> på grunn av</w:t>
      </w:r>
      <w:r w:rsidR="005417D1">
        <w:t xml:space="preserve"> klimaendringer</w:t>
      </w:r>
      <w:r w:rsidRPr="00DE0F4A">
        <w:t xml:space="preserve">, </w:t>
      </w:r>
      <w:r w:rsidR="00176F24">
        <w:t xml:space="preserve">endret bruk av naturen, </w:t>
      </w:r>
      <w:r w:rsidRPr="00DE0F4A">
        <w:t xml:space="preserve">gjengroing av landskap (mindre beiting) og økt tilgang på viktige vertsdyr som hjortedyr. </w:t>
      </w:r>
      <w:r>
        <w:t xml:space="preserve">Utbredelsen til skogflåtten og en rekke andre flåttarter i Norge og Europa har også endret seg. </w:t>
      </w:r>
      <w:r w:rsidRPr="00DE0F4A">
        <w:t xml:space="preserve">De siste årene har </w:t>
      </w:r>
      <w:r>
        <w:t xml:space="preserve">man sett en økning i antall personer som rammes av flåttbårne sykdommer. </w:t>
      </w:r>
    </w:p>
    <w:p w14:paraId="2D0844E1" w14:textId="4DA69FBD" w:rsidR="0099232F" w:rsidRDefault="00D617BC" w:rsidP="00EA1C46">
      <w:r>
        <w:t xml:space="preserve">De </w:t>
      </w:r>
      <w:r w:rsidR="00EA1C46">
        <w:t xml:space="preserve">fleste som får en flåttbåren sykdom får relativt milde symptomer, men noen kan bli hardt rammet. Dette gjelder spesielt pasienter som får </w:t>
      </w:r>
      <w:r w:rsidR="005417D1">
        <w:t xml:space="preserve">TBE og til en viss grad </w:t>
      </w:r>
      <w:r w:rsidR="00EA1C46">
        <w:t>nevroborreliose</w:t>
      </w:r>
      <w:r w:rsidR="005417D1">
        <w:t>.</w:t>
      </w:r>
      <w:r w:rsidR="00EA1C46">
        <w:t xml:space="preserve"> Forskning viser også at risikoen for langvarige plager øker jo lenger tid det tar fra symptomene oppstår til diagnosen settes</w:t>
      </w:r>
      <w:r w:rsidR="005417D1">
        <w:t xml:space="preserve"> og behandling gis</w:t>
      </w:r>
      <w:r w:rsidR="00EA1C46">
        <w:t xml:space="preserve">. </w:t>
      </w:r>
      <w:r w:rsidR="0099232F">
        <w:t>Det er også blitt oppdaget nye mer sjeldne flåttbårne sykdommer de siste årene</w:t>
      </w:r>
      <w:r w:rsidR="000A5208">
        <w:t>. P</w:t>
      </w:r>
      <w:r w:rsidR="0099232F">
        <w:t>ersoner med nedsatt immunforsvar er mer utsatt for å bli alvorlig syke av disse.</w:t>
      </w:r>
    </w:p>
    <w:p w14:paraId="3147432E" w14:textId="3DC72340" w:rsidR="0099232F" w:rsidRDefault="0099232F" w:rsidP="0099232F">
      <w:r>
        <w:t>Vi ser fremdeles</w:t>
      </w:r>
      <w:r w:rsidR="00EA1C46">
        <w:t xml:space="preserve"> at </w:t>
      </w:r>
      <w:r w:rsidR="005417D1">
        <w:t xml:space="preserve">kunnskapen om flåttbårne sykdommer </w:t>
      </w:r>
      <w:r w:rsidR="00EA1C46">
        <w:t>blant både hel</w:t>
      </w:r>
      <w:r>
        <w:t xml:space="preserve">sepersonell og allmennheten </w:t>
      </w:r>
      <w:r w:rsidR="00EA1C46">
        <w:t>variere</w:t>
      </w:r>
      <w:r>
        <w:t>r</w:t>
      </w:r>
      <w:r w:rsidR="00EA1C46">
        <w:t xml:space="preserve"> veldig. </w:t>
      </w:r>
      <w:r w:rsidR="00EA1C46" w:rsidRPr="007C064C">
        <w:t>Det er derfor behov for kontinuerlig kompetansespredning om</w:t>
      </w:r>
      <w:r w:rsidR="00EA1C46">
        <w:t xml:space="preserve"> når man bør </w:t>
      </w:r>
      <w:r w:rsidR="00EA1C46" w:rsidRPr="007C064C">
        <w:t>mistenke</w:t>
      </w:r>
      <w:r w:rsidR="00EA1C46">
        <w:t xml:space="preserve"> flåttbåren sykdom</w:t>
      </w:r>
      <w:r w:rsidR="005417D1">
        <w:t>,</w:t>
      </w:r>
      <w:r w:rsidR="00EA1C46">
        <w:t xml:space="preserve"> samt hvordan man diagnostiserer, behandler og forebygger sykdom. </w:t>
      </w:r>
      <w:r>
        <w:t xml:space="preserve">Antall mennesker i Norge med nedsatt immunforsvar </w:t>
      </w:r>
      <w:r w:rsidR="005417D1">
        <w:t>på grunn av økt levealder</w:t>
      </w:r>
      <w:r w:rsidR="000A5208">
        <w:t xml:space="preserve">, flere </w:t>
      </w:r>
      <w:r w:rsidR="005417D1">
        <w:t xml:space="preserve">kroniske sykdommer, </w:t>
      </w:r>
      <w:r>
        <w:t xml:space="preserve">eller immundempende </w:t>
      </w:r>
      <w:r w:rsidR="005417D1">
        <w:t>behandlinger</w:t>
      </w:r>
      <w:r w:rsidR="000A5208">
        <w:t>,</w:t>
      </w:r>
      <w:r>
        <w:t xml:space="preserve"> er også økende</w:t>
      </w:r>
      <w:r w:rsidR="000A5208">
        <w:t>. N</w:t>
      </w:r>
      <w:r>
        <w:t xml:space="preserve">oe som </w:t>
      </w:r>
      <w:r w:rsidR="005417D1">
        <w:t xml:space="preserve">også </w:t>
      </w:r>
      <w:r>
        <w:t xml:space="preserve">understreker viktigheten av å bygge opp kompetansen på nye flåttbårne sykdommer. </w:t>
      </w:r>
    </w:p>
    <w:p w14:paraId="15E91494" w14:textId="3D44913C" w:rsidR="00EA1C46" w:rsidRPr="007C064C" w:rsidRDefault="00EA1C46" w:rsidP="00EA1C46">
      <w:r w:rsidRPr="007C064C">
        <w:t>Kom</w:t>
      </w:r>
      <w:r w:rsidR="0099232F">
        <w:t>petansespredningsplanen for 2024-2025</w:t>
      </w:r>
      <w:r w:rsidRPr="007C064C">
        <w:t xml:space="preserve"> har som hovedmål å </w:t>
      </w:r>
      <w:r>
        <w:t xml:space="preserve">bygge opp og styrke kompetansen på flåttbårne sykdommer i alle fire helseregioner </w:t>
      </w:r>
      <w:r w:rsidRPr="007C064C">
        <w:t xml:space="preserve">ved </w:t>
      </w:r>
      <w:r>
        <w:t>å ta i bruk flere ulike kanaler. Gjennom nettsiden, infor</w:t>
      </w:r>
      <w:r w:rsidR="0099232F">
        <w:t>masjonstjenesten, kursing/webinarer</w:t>
      </w:r>
      <w:r>
        <w:t xml:space="preserve">, </w:t>
      </w:r>
      <w:r w:rsidR="005417D1">
        <w:t>synlighet</w:t>
      </w:r>
      <w:r>
        <w:t xml:space="preserve"> i media</w:t>
      </w:r>
      <w:r w:rsidRPr="007C064C">
        <w:t xml:space="preserve"> og andre relevante fora</w:t>
      </w:r>
      <w:r w:rsidR="000A5208">
        <w:t>,</w:t>
      </w:r>
      <w:r w:rsidRPr="007C064C">
        <w:t xml:space="preserve"> søker vi </w:t>
      </w:r>
      <w:r w:rsidR="0099232F">
        <w:t xml:space="preserve">å </w:t>
      </w:r>
      <w:r w:rsidRPr="007C064C">
        <w:t xml:space="preserve">øke </w:t>
      </w:r>
      <w:r w:rsidR="0099232F">
        <w:t>både helsepersonells, pasienter</w:t>
      </w:r>
      <w:r w:rsidR="000A5208">
        <w:t>s</w:t>
      </w:r>
      <w:r w:rsidR="0099232F">
        <w:t>/pasientforeninger</w:t>
      </w:r>
      <w:r w:rsidR="000A5208">
        <w:t>s</w:t>
      </w:r>
      <w:r w:rsidR="0099232F">
        <w:t xml:space="preserve"> og allmenhetens </w:t>
      </w:r>
      <w:r w:rsidRPr="007C064C">
        <w:t>kunnskap</w:t>
      </w:r>
      <w:r>
        <w:t xml:space="preserve"> om flått og flåttbårne sykdommer. </w:t>
      </w:r>
      <w:r w:rsidRPr="007C064C">
        <w:t>Den langsiktige målset</w:t>
      </w:r>
      <w:r w:rsidR="000A5208">
        <w:t>t</w:t>
      </w:r>
      <w:r w:rsidRPr="007C064C">
        <w:t>ingen er lik tilgang på diagnostikk, oppfølging og behandling for</w:t>
      </w:r>
      <w:r>
        <w:t xml:space="preserve"> barn og voksne med flåttbåren sykdom uansett hvor en bor </w:t>
      </w:r>
      <w:r w:rsidRPr="007C064C">
        <w:t xml:space="preserve">i Norge. </w:t>
      </w:r>
      <w:r>
        <w:t xml:space="preserve">Brukerperspektivet er svært viktig for oss. Derfor involverer vi </w:t>
      </w:r>
      <w:r w:rsidR="00E44F93">
        <w:t>rutinemessig</w:t>
      </w:r>
      <w:r w:rsidR="00B07976">
        <w:t xml:space="preserve"> </w:t>
      </w:r>
      <w:r w:rsidR="00E44F93">
        <w:t>brukere</w:t>
      </w:r>
      <w:r>
        <w:t xml:space="preserve"> i prosjektene våre. </w:t>
      </w:r>
    </w:p>
    <w:p w14:paraId="29C73594" w14:textId="77777777" w:rsidR="00EA1C46" w:rsidRDefault="00EA1C46" w:rsidP="0099232F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A1C46" w14:paraId="7F4BF101" w14:textId="77777777" w:rsidTr="00EA1C46">
        <w:tc>
          <w:tcPr>
            <w:tcW w:w="3498" w:type="dxa"/>
            <w:shd w:val="clear" w:color="auto" w:fill="DEEAF6" w:themeFill="accent1" w:themeFillTint="33"/>
          </w:tcPr>
          <w:p w14:paraId="5A5F3100" w14:textId="77777777" w:rsidR="00EA1C46" w:rsidRPr="0099232F" w:rsidRDefault="0099232F" w:rsidP="00EA1C46">
            <w:pPr>
              <w:jc w:val="center"/>
              <w:rPr>
                <w:sz w:val="24"/>
                <w:szCs w:val="24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10E7BCB9" w14:textId="77777777" w:rsidR="00EA1C46" w:rsidRPr="0099232F" w:rsidRDefault="00430D42" w:rsidP="00EA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  <w:r w:rsidR="0099232F" w:rsidRPr="00992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253FB204" w14:textId="77777777" w:rsidR="00EA1C46" w:rsidRPr="0099232F" w:rsidRDefault="0099232F" w:rsidP="00EA1C46">
            <w:pPr>
              <w:jc w:val="center"/>
              <w:rPr>
                <w:sz w:val="24"/>
                <w:szCs w:val="24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E7E6E6" w:themeFill="background2"/>
          </w:tcPr>
          <w:p w14:paraId="179D0EC2" w14:textId="77777777" w:rsidR="00EA1C46" w:rsidRPr="00EA1C46" w:rsidRDefault="00EA1C46" w:rsidP="00EA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EA1C46" w14:paraId="5CEB009C" w14:textId="77777777" w:rsidTr="00EA1C46">
        <w:tc>
          <w:tcPr>
            <w:tcW w:w="3498" w:type="dxa"/>
            <w:shd w:val="clear" w:color="auto" w:fill="DEEAF6" w:themeFill="accent1" w:themeFillTint="33"/>
          </w:tcPr>
          <w:p w14:paraId="1F69ACF9" w14:textId="77777777" w:rsidR="00657BAC" w:rsidRDefault="00657BAC" w:rsidP="00657BAC">
            <w:pPr>
              <w:jc w:val="both"/>
              <w:rPr>
                <w:sz w:val="24"/>
                <w:szCs w:val="24"/>
              </w:rPr>
            </w:pPr>
          </w:p>
          <w:p w14:paraId="341D9ECE" w14:textId="77777777" w:rsidR="00EA1C46" w:rsidRPr="00B93CBD" w:rsidRDefault="0099232F" w:rsidP="00657BAC">
            <w:pPr>
              <w:jc w:val="both"/>
              <w:rPr>
                <w:sz w:val="20"/>
                <w:szCs w:val="20"/>
              </w:rPr>
            </w:pPr>
            <w:r w:rsidRPr="00B93CBD">
              <w:rPr>
                <w:sz w:val="20"/>
                <w:szCs w:val="20"/>
              </w:rPr>
              <w:t>Nettside; flåttsenteret.no</w:t>
            </w:r>
          </w:p>
        </w:tc>
        <w:tc>
          <w:tcPr>
            <w:tcW w:w="3498" w:type="dxa"/>
          </w:tcPr>
          <w:p w14:paraId="6F621036" w14:textId="77777777" w:rsidR="0030190D" w:rsidRPr="00B93CBD" w:rsidRDefault="0030190D" w:rsidP="0030190D">
            <w:pPr>
              <w:rPr>
                <w:sz w:val="20"/>
                <w:szCs w:val="20"/>
              </w:rPr>
            </w:pPr>
            <w:r w:rsidRPr="00B93CBD">
              <w:rPr>
                <w:sz w:val="20"/>
                <w:szCs w:val="20"/>
              </w:rPr>
              <w:t xml:space="preserve">Flåttsenteret.no er vår viktigste kommunikasjonskanal utad og brukes aktivt for å øke kompetansen hos både helsepersonell og allmennheten. Vi har mange besøkende på nettsiden (over 200 000 unike treff årlig). </w:t>
            </w:r>
          </w:p>
          <w:p w14:paraId="2014DD7B" w14:textId="64BADE41" w:rsidR="00EA1C46" w:rsidRPr="00B93CBD" w:rsidRDefault="00E44F93" w:rsidP="00E44F93">
            <w:pPr>
              <w:rPr>
                <w:b/>
              </w:rPr>
            </w:pPr>
            <w:r>
              <w:rPr>
                <w:sz w:val="20"/>
                <w:szCs w:val="20"/>
              </w:rPr>
              <w:t>Her</w:t>
            </w:r>
            <w:r w:rsidR="0030190D">
              <w:rPr>
                <w:sz w:val="20"/>
                <w:szCs w:val="20"/>
              </w:rPr>
              <w:t xml:space="preserve"> kan man finne </w:t>
            </w:r>
            <w:r w:rsidR="0099232F" w:rsidRPr="00B93CBD">
              <w:rPr>
                <w:sz w:val="20"/>
                <w:szCs w:val="20"/>
              </w:rPr>
              <w:t>kunnskapsbasert og oppdatert informasjon om flått og flåttbårne sykdommer (</w:t>
            </w:r>
            <w:r>
              <w:rPr>
                <w:sz w:val="20"/>
                <w:szCs w:val="20"/>
              </w:rPr>
              <w:t>som</w:t>
            </w:r>
            <w:r w:rsidR="0099232F" w:rsidRPr="00B93CBD">
              <w:rPr>
                <w:sz w:val="20"/>
                <w:szCs w:val="20"/>
              </w:rPr>
              <w:t>sykdom</w:t>
            </w:r>
            <w:r w:rsidR="00786557">
              <w:rPr>
                <w:sz w:val="20"/>
                <w:szCs w:val="20"/>
              </w:rPr>
              <w:t>sbilde</w:t>
            </w:r>
            <w:r w:rsidR="0099232F" w:rsidRPr="00B93CBD">
              <w:rPr>
                <w:sz w:val="20"/>
                <w:szCs w:val="20"/>
              </w:rPr>
              <w:t>, diagnostikk, forebygging, behandling, forskning, retningslinjer, nyheter etc).</w:t>
            </w:r>
            <w:r w:rsidR="00176F24">
              <w:rPr>
                <w:sz w:val="20"/>
                <w:szCs w:val="20"/>
              </w:rPr>
              <w:t xml:space="preserve"> </w:t>
            </w:r>
            <w:r w:rsidR="00430D42">
              <w:rPr>
                <w:sz w:val="20"/>
                <w:szCs w:val="20"/>
              </w:rPr>
              <w:t>Vi jo</w:t>
            </w:r>
            <w:r w:rsidR="0030190D">
              <w:rPr>
                <w:sz w:val="20"/>
                <w:szCs w:val="20"/>
              </w:rPr>
              <w:t>bber kontinuerlig for at</w:t>
            </w:r>
            <w:r w:rsidR="00430D42">
              <w:rPr>
                <w:sz w:val="20"/>
                <w:szCs w:val="20"/>
              </w:rPr>
              <w:t xml:space="preserve"> </w:t>
            </w:r>
            <w:r w:rsidR="0099232F" w:rsidRPr="00B93CBD">
              <w:rPr>
                <w:sz w:val="20"/>
                <w:szCs w:val="20"/>
              </w:rPr>
              <w:t>Flåttsenteret.no</w:t>
            </w:r>
            <w:r w:rsidR="0030190D">
              <w:rPr>
                <w:sz w:val="20"/>
                <w:szCs w:val="20"/>
              </w:rPr>
              <w:t xml:space="preserve"> skal være en «trygg havn» for de som søker informasjon om flått og flåttbårne sykdommer. </w:t>
            </w:r>
            <w:r w:rsidR="00B07976">
              <w:rPr>
                <w:sz w:val="20"/>
                <w:szCs w:val="20"/>
              </w:rPr>
              <w:t xml:space="preserve">I 2023 tok vi i bruk kunstig intelligens (tekstrobot) i søkefeltet vårt, slik at man lettere kan få svar på konkrete spørsmål. </w:t>
            </w:r>
          </w:p>
        </w:tc>
        <w:tc>
          <w:tcPr>
            <w:tcW w:w="3499" w:type="dxa"/>
          </w:tcPr>
          <w:p w14:paraId="5B8186E2" w14:textId="7315D39A" w:rsidR="00EA1C46" w:rsidRDefault="00B93CBD" w:rsidP="00657BAC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Alle. Spesialisthelsetjenesten, allmennleger, allmenheten, </w:t>
            </w:r>
            <w:r w:rsidRPr="008C66B9">
              <w:rPr>
                <w:sz w:val="20"/>
                <w:szCs w:val="20"/>
              </w:rPr>
              <w:t>journalister</w:t>
            </w:r>
            <w:r>
              <w:rPr>
                <w:sz w:val="20"/>
                <w:szCs w:val="20"/>
              </w:rPr>
              <w:t>, andre yrkesgrupper</w:t>
            </w:r>
            <w:r w:rsidRPr="008C66B9">
              <w:rPr>
                <w:sz w:val="20"/>
                <w:szCs w:val="20"/>
              </w:rPr>
              <w:t xml:space="preserve"> etc</w:t>
            </w:r>
            <w:r w:rsidR="008C26B7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</w:tcPr>
          <w:p w14:paraId="132065B8" w14:textId="666B4469" w:rsidR="00EA1C46" w:rsidRDefault="00B93CBD" w:rsidP="00657BAC">
            <w:pPr>
              <w:rPr>
                <w:b/>
                <w:sz w:val="36"/>
                <w:szCs w:val="36"/>
              </w:rPr>
            </w:pPr>
            <w:r w:rsidRPr="008C66B9">
              <w:rPr>
                <w:sz w:val="20"/>
                <w:szCs w:val="20"/>
              </w:rPr>
              <w:t>Nettsiden flåttsenteret.no oppdateres ukentlig.</w:t>
            </w:r>
            <w:r w:rsidR="00430D42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2024 skal vi gjøre en større </w:t>
            </w:r>
            <w:r w:rsidR="00786557">
              <w:rPr>
                <w:sz w:val="20"/>
                <w:szCs w:val="20"/>
              </w:rPr>
              <w:t xml:space="preserve">teknisk </w:t>
            </w:r>
            <w:r>
              <w:rPr>
                <w:sz w:val="20"/>
                <w:szCs w:val="20"/>
              </w:rPr>
              <w:t>oppgradering av nettsiden</w:t>
            </w:r>
            <w:r w:rsidR="00786557">
              <w:rPr>
                <w:sz w:val="20"/>
                <w:szCs w:val="20"/>
              </w:rPr>
              <w:t xml:space="preserve"> som </w:t>
            </w:r>
            <w:r>
              <w:rPr>
                <w:sz w:val="20"/>
                <w:szCs w:val="20"/>
              </w:rPr>
              <w:t xml:space="preserve"> visuelle komponenter og informasjonsarkitektur. </w:t>
            </w:r>
          </w:p>
        </w:tc>
      </w:tr>
    </w:tbl>
    <w:p w14:paraId="3E83466D" w14:textId="77777777" w:rsidR="00EA1C46" w:rsidRDefault="00EA1C46" w:rsidP="00EA1C46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93CBD" w14:paraId="1B5EEDF3" w14:textId="77777777" w:rsidTr="00B93CBD">
        <w:tc>
          <w:tcPr>
            <w:tcW w:w="3498" w:type="dxa"/>
            <w:shd w:val="clear" w:color="auto" w:fill="DEEAF6" w:themeFill="accent1" w:themeFillTint="33"/>
          </w:tcPr>
          <w:p w14:paraId="4D3190B3" w14:textId="77777777" w:rsidR="00B93CBD" w:rsidRDefault="00B93CBD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0188F959" w14:textId="77777777" w:rsidR="00B93CBD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7ED28865" w14:textId="77777777" w:rsidR="00B93CBD" w:rsidRDefault="00B93CBD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14:paraId="6DC78C51" w14:textId="77777777" w:rsidR="00B93CBD" w:rsidRDefault="00B93CBD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B93CBD" w14:paraId="73B6ED7F" w14:textId="77777777" w:rsidTr="00B93CBD">
        <w:tc>
          <w:tcPr>
            <w:tcW w:w="3498" w:type="dxa"/>
            <w:shd w:val="clear" w:color="auto" w:fill="DEEAF6" w:themeFill="accent1" w:themeFillTint="33"/>
          </w:tcPr>
          <w:p w14:paraId="23DB33C2" w14:textId="77777777" w:rsidR="00657BAC" w:rsidRDefault="00657BAC" w:rsidP="00657BAC">
            <w:pPr>
              <w:rPr>
                <w:sz w:val="20"/>
                <w:szCs w:val="20"/>
              </w:rPr>
            </w:pPr>
          </w:p>
          <w:p w14:paraId="2B5D60F6" w14:textId="77777777" w:rsidR="00B93CBD" w:rsidRDefault="00657BAC" w:rsidP="00657BAC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Informasjon/rådgivningstjeneste</w:t>
            </w:r>
          </w:p>
        </w:tc>
        <w:tc>
          <w:tcPr>
            <w:tcW w:w="3498" w:type="dxa"/>
          </w:tcPr>
          <w:p w14:paraId="385D7BC9" w14:textId="182261CE" w:rsidR="00B93CBD" w:rsidRPr="00657BAC" w:rsidRDefault="00657BAC" w:rsidP="00E44F93">
            <w:pPr>
              <w:rPr>
                <w:rFonts w:cstheme="minorHAnsi"/>
                <w:sz w:val="20"/>
                <w:szCs w:val="20"/>
              </w:rPr>
            </w:pPr>
            <w:r w:rsidRPr="005D6207">
              <w:rPr>
                <w:rFonts w:cstheme="minorHAnsi"/>
                <w:sz w:val="20"/>
                <w:szCs w:val="20"/>
              </w:rPr>
              <w:t>Flåttsenteret har en egen informasjon</w:t>
            </w:r>
            <w:r w:rsidR="0030190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/rådgivnings</w:t>
            </w:r>
            <w:r w:rsidRPr="005D6207">
              <w:rPr>
                <w:rFonts w:cstheme="minorHAnsi"/>
                <w:sz w:val="20"/>
                <w:szCs w:val="20"/>
              </w:rPr>
              <w:t xml:space="preserve">stjeneste </w:t>
            </w:r>
            <w:r>
              <w:rPr>
                <w:rFonts w:cstheme="minorHAnsi"/>
                <w:sz w:val="20"/>
                <w:szCs w:val="20"/>
              </w:rPr>
              <w:t xml:space="preserve">som </w:t>
            </w:r>
            <w:r w:rsidRPr="005D6207">
              <w:rPr>
                <w:rFonts w:cstheme="minorHAnsi"/>
                <w:sz w:val="20"/>
                <w:szCs w:val="20"/>
              </w:rPr>
              <w:t xml:space="preserve">er </w:t>
            </w:r>
            <w:r>
              <w:rPr>
                <w:rFonts w:cstheme="minorHAnsi"/>
                <w:sz w:val="20"/>
                <w:szCs w:val="20"/>
              </w:rPr>
              <w:t>mye brukt</w:t>
            </w:r>
            <w:r w:rsidRPr="005D6207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Det er v</w:t>
            </w:r>
            <w:r w:rsidRPr="00AC14C5">
              <w:rPr>
                <w:rFonts w:cstheme="minorHAnsi"/>
                <w:sz w:val="20"/>
                <w:szCs w:val="20"/>
              </w:rPr>
              <w:t xml:space="preserve">iktig for helsepersonell å ha et sted </w:t>
            </w:r>
            <w:r>
              <w:rPr>
                <w:rFonts w:cstheme="minorHAnsi"/>
                <w:sz w:val="20"/>
                <w:szCs w:val="20"/>
              </w:rPr>
              <w:t>hvor</w:t>
            </w:r>
            <w:r w:rsidRPr="00AC14C5">
              <w:rPr>
                <w:rFonts w:cstheme="minorHAnsi"/>
                <w:sz w:val="20"/>
                <w:szCs w:val="20"/>
              </w:rPr>
              <w:t xml:space="preserve"> man kan få «ekspertråd»</w:t>
            </w:r>
            <w:r>
              <w:rPr>
                <w:rFonts w:cstheme="minorHAnsi"/>
                <w:sz w:val="20"/>
                <w:szCs w:val="20"/>
              </w:rPr>
              <w:t xml:space="preserve"> og </w:t>
            </w:r>
            <w:r w:rsidRPr="00AC14C5">
              <w:rPr>
                <w:rFonts w:cstheme="minorHAnsi"/>
                <w:sz w:val="20"/>
                <w:szCs w:val="20"/>
              </w:rPr>
              <w:t xml:space="preserve">diskutere vanskelige </w:t>
            </w:r>
            <w:r w:rsidR="00E44F93">
              <w:rPr>
                <w:rFonts w:cstheme="minorHAnsi"/>
                <w:sz w:val="20"/>
                <w:szCs w:val="20"/>
              </w:rPr>
              <w:t xml:space="preserve">tilfeller. </w:t>
            </w:r>
            <w:r w:rsidRPr="00AC14C5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Tjenesten er også åpen for pasienter/pårørende og andre som ønsker informasjon vedrørende flått og flåttbårne sykdommer. </w:t>
            </w:r>
            <w:r w:rsidRPr="00657BAC">
              <w:rPr>
                <w:sz w:val="20"/>
                <w:szCs w:val="20"/>
              </w:rPr>
              <w:t xml:space="preserve">I 2023 </w:t>
            </w:r>
            <w:r w:rsidR="00E44F93">
              <w:rPr>
                <w:sz w:val="20"/>
                <w:szCs w:val="20"/>
              </w:rPr>
              <w:t>intr</w:t>
            </w:r>
            <w:r w:rsidR="00BE54D5">
              <w:rPr>
                <w:sz w:val="20"/>
                <w:szCs w:val="20"/>
              </w:rPr>
              <w:t>o</w:t>
            </w:r>
            <w:r w:rsidR="00E44F93">
              <w:rPr>
                <w:sz w:val="20"/>
                <w:szCs w:val="20"/>
              </w:rPr>
              <w:t>duserte</w:t>
            </w:r>
            <w:r w:rsidR="00B07976">
              <w:rPr>
                <w:sz w:val="20"/>
                <w:szCs w:val="20"/>
              </w:rPr>
              <w:t xml:space="preserve"> vi </w:t>
            </w:r>
            <w:r w:rsidRPr="00657BAC">
              <w:rPr>
                <w:sz w:val="20"/>
                <w:szCs w:val="20"/>
              </w:rPr>
              <w:t xml:space="preserve"> en </w:t>
            </w:r>
            <w:r w:rsidR="0030190D">
              <w:rPr>
                <w:sz w:val="20"/>
                <w:szCs w:val="20"/>
              </w:rPr>
              <w:t xml:space="preserve">ny løsning i </w:t>
            </w:r>
            <w:r w:rsidRPr="00657BAC">
              <w:rPr>
                <w:sz w:val="20"/>
                <w:szCs w:val="20"/>
              </w:rPr>
              <w:t xml:space="preserve"> </w:t>
            </w:r>
            <w:r w:rsidRPr="00657BAC">
              <w:rPr>
                <w:sz w:val="20"/>
                <w:szCs w:val="20"/>
              </w:rPr>
              <w:lastRenderedPageBreak/>
              <w:t>HelseRespons, slik at vi ivaretar personvern på best mulig måte</w:t>
            </w:r>
          </w:p>
        </w:tc>
        <w:tc>
          <w:tcPr>
            <w:tcW w:w="3499" w:type="dxa"/>
          </w:tcPr>
          <w:p w14:paraId="75628D42" w14:textId="69C695EE" w:rsidR="00B93CBD" w:rsidRDefault="00657BAC" w:rsidP="00657BAC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lastRenderedPageBreak/>
              <w:t>Spesialisthelsetjenesten, allmennleger, pasienter, pårørende, andre yrkesgrupper</w:t>
            </w:r>
            <w:r w:rsidRPr="008C66B9">
              <w:rPr>
                <w:sz w:val="20"/>
                <w:szCs w:val="20"/>
              </w:rPr>
              <w:t xml:space="preserve"> etc</w:t>
            </w:r>
            <w:r w:rsidR="00BA3975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</w:tcPr>
          <w:p w14:paraId="60D20281" w14:textId="75CD11AC" w:rsidR="007F247A" w:rsidRDefault="0030190D" w:rsidP="00176F24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Ukentlig gjennom hele året. </w:t>
            </w:r>
            <w:r w:rsidR="00657BAC">
              <w:rPr>
                <w:sz w:val="20"/>
                <w:szCs w:val="20"/>
              </w:rPr>
              <w:t xml:space="preserve"> Informasjons</w:t>
            </w:r>
            <w:r>
              <w:rPr>
                <w:sz w:val="20"/>
                <w:szCs w:val="20"/>
              </w:rPr>
              <w:t>/rådgivningstjenesten</w:t>
            </w:r>
            <w:r w:rsidR="00786557">
              <w:rPr>
                <w:sz w:val="20"/>
                <w:szCs w:val="20"/>
              </w:rPr>
              <w:t>s telefon</w:t>
            </w:r>
            <w:r>
              <w:rPr>
                <w:sz w:val="20"/>
                <w:szCs w:val="20"/>
              </w:rPr>
              <w:t xml:space="preserve"> </w:t>
            </w:r>
            <w:r w:rsidR="00657BAC">
              <w:rPr>
                <w:sz w:val="20"/>
                <w:szCs w:val="20"/>
              </w:rPr>
              <w:t>er åpen mandag – fredag, fra kl.10-14</w:t>
            </w:r>
          </w:p>
        </w:tc>
      </w:tr>
    </w:tbl>
    <w:p w14:paraId="4BC20AC9" w14:textId="125D7BFD" w:rsidR="00B93CBD" w:rsidRDefault="00B93CBD" w:rsidP="00D85CA2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76F24" w14:paraId="3DFCB34E" w14:textId="77777777" w:rsidTr="00D85CA2">
        <w:tc>
          <w:tcPr>
            <w:tcW w:w="3498" w:type="dxa"/>
            <w:shd w:val="clear" w:color="auto" w:fill="DEEAF6" w:themeFill="accent1" w:themeFillTint="33"/>
          </w:tcPr>
          <w:p w14:paraId="6C72C168" w14:textId="2CE08E57" w:rsidR="00176F24" w:rsidRDefault="00176F24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09729504" w14:textId="6E17D297" w:rsidR="00176F24" w:rsidRDefault="00176F24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0BCB7307" w14:textId="3EAC2770" w:rsidR="00176F24" w:rsidRDefault="00176F24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14:paraId="17088C57" w14:textId="7D3AB302" w:rsidR="00176F24" w:rsidRDefault="00176F24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176F24" w14:paraId="1DB692B4" w14:textId="77777777" w:rsidTr="00BA3975">
        <w:tc>
          <w:tcPr>
            <w:tcW w:w="3498" w:type="dxa"/>
            <w:shd w:val="clear" w:color="auto" w:fill="DEEAF6" w:themeFill="accent1" w:themeFillTint="33"/>
          </w:tcPr>
          <w:p w14:paraId="2B1B3BD6" w14:textId="77777777" w:rsidR="00176F24" w:rsidRDefault="00176F24" w:rsidP="00EA1C46">
            <w:pPr>
              <w:jc w:val="center"/>
              <w:rPr>
                <w:sz w:val="20"/>
                <w:szCs w:val="20"/>
              </w:rPr>
            </w:pPr>
          </w:p>
          <w:p w14:paraId="0E6B579E" w14:textId="77777777" w:rsidR="00176F24" w:rsidRDefault="00176F24" w:rsidP="00D85C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</w:t>
            </w:r>
            <w:r w:rsidRPr="00176F24">
              <w:rPr>
                <w:rFonts w:cstheme="minorHAnsi"/>
                <w:sz w:val="20"/>
                <w:szCs w:val="20"/>
              </w:rPr>
              <w:t>ttsjekk.no</w:t>
            </w:r>
          </w:p>
          <w:p w14:paraId="5BA589D3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798A9608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33D7CB3B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2158C3F6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0EB1B30E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67AB21AD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165DBCF9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7209C049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7944E498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74B29FC2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5492D5DD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06361CC7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</w:p>
          <w:p w14:paraId="45322C3F" w14:textId="77777777" w:rsidR="007A4D7D" w:rsidRDefault="007A4D7D" w:rsidP="00D85C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Flåttkart.no</w:t>
            </w:r>
          </w:p>
          <w:p w14:paraId="22779F0A" w14:textId="379AB583" w:rsidR="001D69F3" w:rsidRPr="00D85CA2" w:rsidRDefault="001D69F3" w:rsidP="00D85C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718BDCDB" w14:textId="4BDDA708" w:rsidR="00176F24" w:rsidRDefault="00E44F93" w:rsidP="00D85CA2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Flåttsjekk.no er en r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ådgivnings-tjeneste som gir publikum et sted å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få 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vurde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t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utslett etter flåttbitt</w:t>
            </w:r>
            <w:r w:rsidR="00BE54D5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ved at de sender inn bilde og noen relevante opplysninger.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Det kan bidra til riktig diagnostikk og behandling av flåttbårne hudinfeksjoner tidligst mulig, noe som kan hindre mer omfattende infeksjoner med borreliabakterier, og mulige senere helseplager.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B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ruk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en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av tjenesten</w:t>
            </w:r>
            <w:r w:rsidR="00BE54D5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er</w:t>
            </w:r>
            <w:r w:rsidR="00176F24" w:rsidRPr="00EB65A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gratis.</w:t>
            </w:r>
          </w:p>
          <w:p w14:paraId="51B22ECC" w14:textId="77777777" w:rsidR="001D69F3" w:rsidRDefault="001D69F3" w:rsidP="00D85CA2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2782D9F" w14:textId="77777777" w:rsidR="001D69F3" w:rsidRDefault="001D69F3" w:rsidP="00D85CA2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621D0518" w14:textId="407666BD" w:rsidR="001D69F3" w:rsidRPr="006B1F48" w:rsidRDefault="006B1F48" w:rsidP="006B1F48">
            <w:pPr>
              <w:rPr>
                <w:rFonts w:cstheme="minorHAnsi"/>
                <w:b/>
                <w:sz w:val="20"/>
                <w:szCs w:val="20"/>
              </w:rPr>
            </w:pPr>
            <w:r w:rsidRPr="006B1F4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Nettsiden flåttkart.no ble lansert som en del av NorthTick-prosjektet, og er en plattform hvor alle kan rapportere inn flåttobservasjoner i Norge. Data som samles inn gjennom denne nettsiden vil på sikt gi verdifull informasjon om den geografiske fordelingen av flått i Norge, sesongvariasjoner, samt gi en indikasjon på hvor i Norge det er høy eller lav risiko for flåttbitt.</w:t>
            </w:r>
          </w:p>
        </w:tc>
        <w:tc>
          <w:tcPr>
            <w:tcW w:w="3499" w:type="dxa"/>
            <w:shd w:val="clear" w:color="auto" w:fill="FFFFFF" w:themeFill="background1"/>
          </w:tcPr>
          <w:p w14:paraId="731EFE90" w14:textId="77777777" w:rsidR="00176F24" w:rsidRDefault="00176F24" w:rsidP="00D85CA2">
            <w:pPr>
              <w:rPr>
                <w:sz w:val="20"/>
                <w:szCs w:val="20"/>
              </w:rPr>
            </w:pPr>
            <w:r w:rsidRPr="00D85CA2">
              <w:rPr>
                <w:sz w:val="20"/>
                <w:szCs w:val="20"/>
              </w:rPr>
              <w:t>Allmennheten, helsepersonell</w:t>
            </w:r>
          </w:p>
          <w:p w14:paraId="5E8D4ED8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7557FC19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04EAA0D3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04DFB472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287555C9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27F0D050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76EA711D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473967A5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30EE39C5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14C0A518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7C8E0AFF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32CB0346" w14:textId="77777777" w:rsidR="006B1F48" w:rsidRDefault="006B1F48" w:rsidP="00D85CA2">
            <w:pPr>
              <w:rPr>
                <w:sz w:val="20"/>
                <w:szCs w:val="20"/>
              </w:rPr>
            </w:pPr>
          </w:p>
          <w:p w14:paraId="0E5947FB" w14:textId="0D03377C" w:rsidR="006B1F48" w:rsidRPr="00D85CA2" w:rsidRDefault="006B1F48" w:rsidP="00D8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499" w:type="dxa"/>
            <w:shd w:val="clear" w:color="auto" w:fill="FFFFFF" w:themeFill="background1"/>
          </w:tcPr>
          <w:p w14:paraId="552A8709" w14:textId="02476487" w:rsidR="00176F24" w:rsidRDefault="00176F24" w:rsidP="0017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2024 – 2025 planlegger vi å videreutvikle flåttsjekk.no. </w:t>
            </w:r>
            <w:r w:rsidRPr="00176F24">
              <w:rPr>
                <w:sz w:val="20"/>
                <w:szCs w:val="20"/>
              </w:rPr>
              <w:t xml:space="preserve">På sikt planlegges </w:t>
            </w:r>
            <w:r>
              <w:rPr>
                <w:sz w:val="20"/>
                <w:szCs w:val="20"/>
              </w:rPr>
              <w:t>automatisk bildegjenkjenning av borreliose utslett (Erytema migrans) ved hjelp av KI (kunsti</w:t>
            </w:r>
            <w:r w:rsidR="006B1F48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intelligens).  </w:t>
            </w:r>
          </w:p>
          <w:p w14:paraId="083C4573" w14:textId="77777777" w:rsidR="00176F24" w:rsidRDefault="00176F24" w:rsidP="00176F24">
            <w:pPr>
              <w:rPr>
                <w:sz w:val="20"/>
                <w:szCs w:val="20"/>
              </w:rPr>
            </w:pPr>
          </w:p>
          <w:p w14:paraId="59A1F90A" w14:textId="77777777" w:rsidR="00176F24" w:rsidRDefault="00176F24" w:rsidP="00176F24">
            <w:pPr>
              <w:rPr>
                <w:sz w:val="20"/>
                <w:szCs w:val="20"/>
              </w:rPr>
            </w:pPr>
          </w:p>
          <w:p w14:paraId="348DE16F" w14:textId="77777777" w:rsidR="00176F24" w:rsidRDefault="00176F24" w:rsidP="006B1F48">
            <w:pPr>
              <w:rPr>
                <w:b/>
                <w:sz w:val="36"/>
                <w:szCs w:val="36"/>
              </w:rPr>
            </w:pPr>
          </w:p>
          <w:p w14:paraId="4B3C2827" w14:textId="77777777" w:rsidR="006B1F48" w:rsidRDefault="006B1F48" w:rsidP="006B1F48">
            <w:pPr>
              <w:rPr>
                <w:sz w:val="20"/>
                <w:szCs w:val="20"/>
              </w:rPr>
            </w:pPr>
          </w:p>
          <w:p w14:paraId="0A80167B" w14:textId="77777777" w:rsidR="006B1F48" w:rsidRDefault="006B1F48" w:rsidP="006B1F48">
            <w:pPr>
              <w:rPr>
                <w:sz w:val="20"/>
                <w:szCs w:val="20"/>
              </w:rPr>
            </w:pPr>
          </w:p>
          <w:p w14:paraId="4D74341C" w14:textId="77777777" w:rsidR="006B1F48" w:rsidRDefault="006B1F48" w:rsidP="006B1F48">
            <w:pPr>
              <w:rPr>
                <w:sz w:val="20"/>
                <w:szCs w:val="20"/>
              </w:rPr>
            </w:pPr>
          </w:p>
          <w:p w14:paraId="6DF7F034" w14:textId="77777777" w:rsidR="00BE54D5" w:rsidRDefault="00BE54D5" w:rsidP="006B1F48">
            <w:pPr>
              <w:rPr>
                <w:sz w:val="20"/>
                <w:szCs w:val="20"/>
              </w:rPr>
            </w:pPr>
          </w:p>
          <w:p w14:paraId="77740950" w14:textId="77777777" w:rsidR="00BE54D5" w:rsidRDefault="00BE54D5" w:rsidP="006B1F48">
            <w:pPr>
              <w:rPr>
                <w:sz w:val="20"/>
                <w:szCs w:val="20"/>
              </w:rPr>
            </w:pPr>
          </w:p>
          <w:p w14:paraId="122B2EFE" w14:textId="5BC6DF5E" w:rsidR="006B1F48" w:rsidRPr="006B1F48" w:rsidRDefault="006B1F48" w:rsidP="006B1F48">
            <w:pPr>
              <w:rPr>
                <w:sz w:val="20"/>
                <w:szCs w:val="20"/>
              </w:rPr>
            </w:pPr>
            <w:r w:rsidRPr="006B1F48">
              <w:rPr>
                <w:sz w:val="20"/>
                <w:szCs w:val="20"/>
              </w:rPr>
              <w:t>Vi planlegger å søke om midler for å kunne utvikle flåttkart.no videre i 2024-2025</w:t>
            </w:r>
          </w:p>
        </w:tc>
      </w:tr>
    </w:tbl>
    <w:p w14:paraId="0237D5BB" w14:textId="77777777" w:rsidR="00176F24" w:rsidRDefault="00176F24" w:rsidP="00D85CA2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66673" w14:paraId="1A448E3B" w14:textId="77777777" w:rsidTr="00E66673">
        <w:tc>
          <w:tcPr>
            <w:tcW w:w="3498" w:type="dxa"/>
            <w:shd w:val="clear" w:color="auto" w:fill="DEEAF6" w:themeFill="accent1" w:themeFillTint="33"/>
          </w:tcPr>
          <w:p w14:paraId="6E249F5A" w14:textId="77777777" w:rsidR="00E66673" w:rsidRDefault="00E66673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0E0233D6" w14:textId="77777777" w:rsidR="00E66673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058B6134" w14:textId="77777777" w:rsidR="00E66673" w:rsidRDefault="00E66673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E7E6E6" w:themeFill="background2"/>
          </w:tcPr>
          <w:p w14:paraId="4F1CADCE" w14:textId="77777777" w:rsidR="00E66673" w:rsidRDefault="00E66673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E66673" w14:paraId="3AEB3D59" w14:textId="77777777" w:rsidTr="00E66673">
        <w:tc>
          <w:tcPr>
            <w:tcW w:w="3498" w:type="dxa"/>
            <w:shd w:val="clear" w:color="auto" w:fill="DEEAF6" w:themeFill="accent1" w:themeFillTint="33"/>
          </w:tcPr>
          <w:p w14:paraId="53113178" w14:textId="77777777" w:rsidR="00715F12" w:rsidRDefault="00715F12" w:rsidP="00E66673">
            <w:pPr>
              <w:rPr>
                <w:sz w:val="20"/>
                <w:szCs w:val="20"/>
              </w:rPr>
            </w:pPr>
          </w:p>
          <w:p w14:paraId="55A39FBC" w14:textId="77777777" w:rsidR="00E66673" w:rsidRDefault="00E66673" w:rsidP="00E66673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Mediedekning</w:t>
            </w:r>
          </w:p>
        </w:tc>
        <w:tc>
          <w:tcPr>
            <w:tcW w:w="3498" w:type="dxa"/>
          </w:tcPr>
          <w:p w14:paraId="3496DB9E" w14:textId="115DB50D" w:rsidR="00577581" w:rsidRPr="00B07976" w:rsidRDefault="00577581" w:rsidP="00577581">
            <w:pPr>
              <w:rPr>
                <w:sz w:val="28"/>
                <w:szCs w:val="28"/>
              </w:rPr>
            </w:pPr>
            <w:r w:rsidRPr="00B07976">
              <w:rPr>
                <w:sz w:val="20"/>
                <w:szCs w:val="20"/>
              </w:rPr>
              <w:t xml:space="preserve">Flåttsenteret var veldig synlig i media i 2023 noe som bidrar til at mange kjenner til tjenesten vår. I 2023 </w:t>
            </w:r>
            <w:r w:rsidRPr="00B07976">
              <w:rPr>
                <w:rFonts w:cstheme="minorHAnsi"/>
                <w:sz w:val="20"/>
                <w:szCs w:val="20"/>
              </w:rPr>
              <w:t xml:space="preserve">ble Flåttsenteret og/eller de ansatte brukt </w:t>
            </w:r>
            <w:r w:rsidRPr="00B07976">
              <w:rPr>
                <w:rFonts w:cstheme="minorHAnsi"/>
                <w:sz w:val="20"/>
                <w:szCs w:val="20"/>
              </w:rPr>
              <w:lastRenderedPageBreak/>
              <w:t>som kilde i 295 medieoppslag (</w:t>
            </w:r>
            <w:r w:rsidRPr="00B07976">
              <w:rPr>
                <w:sz w:val="20"/>
                <w:szCs w:val="20"/>
              </w:rPr>
              <w:t>nettaviser, papiraviser, radio og TV, fagblader etc),</w:t>
            </w:r>
          </w:p>
          <w:p w14:paraId="3C2524F6" w14:textId="77777777" w:rsidR="00E66673" w:rsidRDefault="00E66673" w:rsidP="00610B24">
            <w:pPr>
              <w:rPr>
                <w:b/>
                <w:sz w:val="36"/>
                <w:szCs w:val="36"/>
              </w:rPr>
            </w:pPr>
          </w:p>
        </w:tc>
        <w:tc>
          <w:tcPr>
            <w:tcW w:w="3499" w:type="dxa"/>
          </w:tcPr>
          <w:p w14:paraId="7807D877" w14:textId="77777777" w:rsidR="00E66673" w:rsidRDefault="00E66673" w:rsidP="00D601FB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lastRenderedPageBreak/>
              <w:t>Alle</w:t>
            </w:r>
          </w:p>
        </w:tc>
        <w:tc>
          <w:tcPr>
            <w:tcW w:w="3499" w:type="dxa"/>
          </w:tcPr>
          <w:p w14:paraId="6008567F" w14:textId="77777777" w:rsidR="00E66673" w:rsidRDefault="00E66673" w:rsidP="0030190D">
            <w:pPr>
              <w:rPr>
                <w:b/>
                <w:sz w:val="36"/>
                <w:szCs w:val="36"/>
              </w:rPr>
            </w:pPr>
            <w:r w:rsidRPr="005D6207">
              <w:rPr>
                <w:sz w:val="20"/>
                <w:szCs w:val="20"/>
              </w:rPr>
              <w:t>Gje</w:t>
            </w:r>
            <w:r>
              <w:rPr>
                <w:sz w:val="20"/>
                <w:szCs w:val="20"/>
              </w:rPr>
              <w:t>nn</w:t>
            </w:r>
            <w:r w:rsidR="00430D42">
              <w:rPr>
                <w:sz w:val="20"/>
                <w:szCs w:val="20"/>
              </w:rPr>
              <w:t xml:space="preserve">om hele året, men mest trykk på </w:t>
            </w:r>
            <w:r>
              <w:rPr>
                <w:sz w:val="20"/>
                <w:szCs w:val="20"/>
              </w:rPr>
              <w:t>våren og sommeren.</w:t>
            </w:r>
          </w:p>
        </w:tc>
      </w:tr>
    </w:tbl>
    <w:p w14:paraId="6D9D58CB" w14:textId="77777777" w:rsidR="00E66673" w:rsidRDefault="00E66673" w:rsidP="00EA1C46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66673" w14:paraId="46B8D469" w14:textId="77777777" w:rsidTr="00E66673">
        <w:tc>
          <w:tcPr>
            <w:tcW w:w="3498" w:type="dxa"/>
            <w:shd w:val="clear" w:color="auto" w:fill="DEEAF6" w:themeFill="accent1" w:themeFillTint="33"/>
          </w:tcPr>
          <w:p w14:paraId="48645F4D" w14:textId="77777777" w:rsidR="00E66673" w:rsidRDefault="00E66673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4DA8FB0B" w14:textId="77777777" w:rsidR="00E66673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66B3A850" w14:textId="77777777" w:rsidR="00E66673" w:rsidRDefault="00E66673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E7E6E6" w:themeFill="background2"/>
          </w:tcPr>
          <w:p w14:paraId="154D04AB" w14:textId="77777777" w:rsidR="00E66673" w:rsidRDefault="00E66673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D601FB" w14:paraId="0880837C" w14:textId="77777777" w:rsidTr="00BA3975">
        <w:tc>
          <w:tcPr>
            <w:tcW w:w="3498" w:type="dxa"/>
            <w:shd w:val="clear" w:color="auto" w:fill="DEEAF6" w:themeFill="accent1" w:themeFillTint="33"/>
          </w:tcPr>
          <w:p w14:paraId="3BB99424" w14:textId="77777777" w:rsidR="00715F12" w:rsidRDefault="00715F12" w:rsidP="00D601FB">
            <w:pPr>
              <w:rPr>
                <w:sz w:val="20"/>
                <w:szCs w:val="20"/>
              </w:rPr>
            </w:pPr>
          </w:p>
          <w:p w14:paraId="5974F44E" w14:textId="5D8DEB1C" w:rsidR="00D601FB" w:rsidRDefault="00D601FB" w:rsidP="00D601FB">
            <w:pPr>
              <w:rPr>
                <w:b/>
                <w:sz w:val="36"/>
                <w:szCs w:val="36"/>
              </w:rPr>
            </w:pPr>
            <w:r w:rsidRPr="00F85A1F">
              <w:rPr>
                <w:sz w:val="20"/>
                <w:szCs w:val="20"/>
              </w:rPr>
              <w:t>Deltakelse på nordiske og internasjonale konferanser</w:t>
            </w:r>
            <w:r w:rsidR="0078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8" w:type="dxa"/>
          </w:tcPr>
          <w:p w14:paraId="76CD3C42" w14:textId="52F770B7" w:rsidR="00D601FB" w:rsidRDefault="007B5720" w:rsidP="00BE54D5">
            <w:pPr>
              <w:rPr>
                <w:b/>
                <w:sz w:val="36"/>
                <w:szCs w:val="36"/>
              </w:rPr>
            </w:pPr>
            <w:r>
              <w:rPr>
                <w:rFonts w:cstheme="minorHAnsi"/>
                <w:sz w:val="20"/>
                <w:szCs w:val="20"/>
              </w:rPr>
              <w:t xml:space="preserve">Flåttsenteret </w:t>
            </w:r>
            <w:r w:rsidR="00D601FB" w:rsidRPr="00BD7E0F">
              <w:rPr>
                <w:rFonts w:cstheme="minorHAnsi"/>
                <w:sz w:val="20"/>
                <w:szCs w:val="20"/>
              </w:rPr>
              <w:t>er etterspurt som foredragsholdere</w:t>
            </w:r>
            <w:r w:rsidR="00786557">
              <w:rPr>
                <w:rFonts w:cstheme="minorHAnsi"/>
                <w:sz w:val="20"/>
                <w:szCs w:val="20"/>
              </w:rPr>
              <w:t>, arrangører og medarrangører</w:t>
            </w:r>
            <w:r w:rsidR="00D601FB" w:rsidRPr="00BD7E0F">
              <w:rPr>
                <w:rFonts w:cstheme="minorHAnsi"/>
                <w:sz w:val="20"/>
                <w:szCs w:val="20"/>
              </w:rPr>
              <w:t xml:space="preserve"> på de viktigste nordiske og internasjonale</w:t>
            </w:r>
            <w:r w:rsidR="00E44F93">
              <w:rPr>
                <w:rFonts w:cstheme="minorHAnsi"/>
                <w:sz w:val="20"/>
                <w:szCs w:val="20"/>
              </w:rPr>
              <w:t xml:space="preserve"> fagrelevante</w:t>
            </w:r>
            <w:r w:rsidR="00D601FB" w:rsidRPr="00BD7E0F">
              <w:rPr>
                <w:rFonts w:cstheme="minorHAnsi"/>
                <w:sz w:val="20"/>
                <w:szCs w:val="20"/>
              </w:rPr>
              <w:t xml:space="preserve"> </w:t>
            </w:r>
            <w:r w:rsidR="0030190D">
              <w:rPr>
                <w:rFonts w:cstheme="minorHAnsi"/>
                <w:sz w:val="20"/>
                <w:szCs w:val="20"/>
              </w:rPr>
              <w:t>konferansen</w:t>
            </w:r>
            <w:r w:rsidR="00786557">
              <w:rPr>
                <w:rFonts w:cstheme="minorHAnsi"/>
                <w:sz w:val="20"/>
                <w:szCs w:val="20"/>
              </w:rPr>
              <w:t>e</w:t>
            </w:r>
            <w:r w:rsidR="0030190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</w:tcPr>
          <w:p w14:paraId="3A8DADB5" w14:textId="77777777" w:rsidR="00D601FB" w:rsidRPr="00425B45" w:rsidRDefault="00D601FB" w:rsidP="00D601FB">
            <w:pPr>
              <w:rPr>
                <w:sz w:val="20"/>
                <w:szCs w:val="20"/>
              </w:rPr>
            </w:pPr>
            <w:r w:rsidRPr="00425B45">
              <w:rPr>
                <w:sz w:val="20"/>
                <w:szCs w:val="20"/>
              </w:rPr>
              <w:t>Forskere,</w:t>
            </w:r>
            <w:r>
              <w:rPr>
                <w:sz w:val="20"/>
                <w:szCs w:val="20"/>
              </w:rPr>
              <w:t xml:space="preserve"> klinikere</w:t>
            </w:r>
            <w:r w:rsidRPr="00425B45">
              <w:rPr>
                <w:sz w:val="20"/>
                <w:szCs w:val="20"/>
              </w:rPr>
              <w:t>, biologer, veterinærer, epidemiologer</w:t>
            </w:r>
            <w:r>
              <w:rPr>
                <w:sz w:val="20"/>
                <w:szCs w:val="20"/>
              </w:rPr>
              <w:t>, pasientforeninger</w:t>
            </w:r>
            <w:r w:rsidRPr="00425B45">
              <w:rPr>
                <w:sz w:val="20"/>
                <w:szCs w:val="20"/>
              </w:rPr>
              <w:t xml:space="preserve"> etc. </w:t>
            </w:r>
          </w:p>
        </w:tc>
        <w:tc>
          <w:tcPr>
            <w:tcW w:w="3499" w:type="dxa"/>
            <w:shd w:val="clear" w:color="auto" w:fill="FFFFFF" w:themeFill="background1"/>
          </w:tcPr>
          <w:p w14:paraId="2BCCB95F" w14:textId="77777777" w:rsidR="00BA3975" w:rsidRPr="00BA3975" w:rsidRDefault="0030190D" w:rsidP="00BA3975">
            <w:pPr>
              <w:rPr>
                <w:sz w:val="20"/>
                <w:szCs w:val="20"/>
              </w:rPr>
            </w:pPr>
            <w:r w:rsidRPr="00BA3975">
              <w:rPr>
                <w:sz w:val="20"/>
                <w:szCs w:val="20"/>
              </w:rPr>
              <w:t xml:space="preserve">I 2024 skal vi </w:t>
            </w:r>
            <w:r w:rsidR="00BA3975" w:rsidRPr="00BA3975">
              <w:rPr>
                <w:sz w:val="20"/>
                <w:szCs w:val="20"/>
              </w:rPr>
              <w:t xml:space="preserve">blant annet delta på: </w:t>
            </w:r>
            <w:r w:rsidR="00786557" w:rsidRPr="00BA3975">
              <w:rPr>
                <w:sz w:val="20"/>
                <w:szCs w:val="20"/>
              </w:rPr>
              <w:t xml:space="preserve">ECCMID, EAN, </w:t>
            </w:r>
            <w:r w:rsidRPr="00BA3975">
              <w:rPr>
                <w:sz w:val="20"/>
                <w:szCs w:val="20"/>
              </w:rPr>
              <w:t>NordTick</w:t>
            </w:r>
            <w:r w:rsidR="00786557" w:rsidRPr="00BA3975">
              <w:rPr>
                <w:sz w:val="20"/>
                <w:szCs w:val="20"/>
              </w:rPr>
              <w:t>,</w:t>
            </w:r>
          </w:p>
          <w:p w14:paraId="36B2E15A" w14:textId="497F181C" w:rsidR="008C26B7" w:rsidRPr="00BA3975" w:rsidRDefault="00786557" w:rsidP="00BA3975">
            <w:pPr>
              <w:rPr>
                <w:sz w:val="20"/>
                <w:szCs w:val="20"/>
              </w:rPr>
            </w:pPr>
            <w:r w:rsidRPr="00BA3975">
              <w:rPr>
                <w:sz w:val="20"/>
                <w:szCs w:val="20"/>
              </w:rPr>
              <w:t>E</w:t>
            </w:r>
            <w:r w:rsidR="008C26B7" w:rsidRPr="00BA3975">
              <w:rPr>
                <w:sz w:val="20"/>
                <w:szCs w:val="20"/>
              </w:rPr>
              <w:t>-helsek</w:t>
            </w:r>
            <w:r w:rsidRPr="00BA3975">
              <w:rPr>
                <w:sz w:val="20"/>
                <w:szCs w:val="20"/>
              </w:rPr>
              <w:t>onferansen</w:t>
            </w:r>
          </w:p>
          <w:p w14:paraId="7A361996" w14:textId="228524B0" w:rsidR="00D601FB" w:rsidRPr="00BA3975" w:rsidRDefault="00D601FB" w:rsidP="00BA3975">
            <w:pPr>
              <w:rPr>
                <w:sz w:val="20"/>
                <w:szCs w:val="20"/>
              </w:rPr>
            </w:pPr>
          </w:p>
        </w:tc>
      </w:tr>
    </w:tbl>
    <w:p w14:paraId="4540E66B" w14:textId="77777777" w:rsidR="00E66673" w:rsidRDefault="00E66673" w:rsidP="00EA1C46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601FB" w14:paraId="16655774" w14:textId="77777777" w:rsidTr="00D601FB">
        <w:tc>
          <w:tcPr>
            <w:tcW w:w="3498" w:type="dxa"/>
            <w:shd w:val="clear" w:color="auto" w:fill="DEEAF6" w:themeFill="accent1" w:themeFillTint="33"/>
          </w:tcPr>
          <w:p w14:paraId="65D45D74" w14:textId="77777777" w:rsidR="00D601FB" w:rsidRDefault="00D601FB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1F120907" w14:textId="77777777" w:rsidR="00D601FB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11F11BE0" w14:textId="77777777" w:rsidR="00D601FB" w:rsidRDefault="00D601FB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69C71B0B" w14:textId="77777777" w:rsidR="00D601FB" w:rsidRDefault="00D601FB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D601FB" w14:paraId="7345ECFB" w14:textId="77777777" w:rsidTr="00D601FB">
        <w:tc>
          <w:tcPr>
            <w:tcW w:w="3498" w:type="dxa"/>
            <w:shd w:val="clear" w:color="auto" w:fill="DEEAF6" w:themeFill="accent1" w:themeFillTint="33"/>
          </w:tcPr>
          <w:p w14:paraId="48D8CA8B" w14:textId="77777777" w:rsidR="00715F12" w:rsidRDefault="00715F12" w:rsidP="00D601FB">
            <w:pPr>
              <w:rPr>
                <w:sz w:val="20"/>
                <w:szCs w:val="20"/>
              </w:rPr>
            </w:pPr>
          </w:p>
          <w:p w14:paraId="3FDF0253" w14:textId="077C188F" w:rsidR="00D601FB" w:rsidRDefault="00D601FB" w:rsidP="00D601FB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Deltakelse på ulike offentlige arrangementer (f.eks</w:t>
            </w:r>
            <w:r w:rsidR="008C26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Arendalsuka, forskningsdagene, Camp Villmark)</w:t>
            </w:r>
          </w:p>
        </w:tc>
        <w:tc>
          <w:tcPr>
            <w:tcW w:w="3498" w:type="dxa"/>
          </w:tcPr>
          <w:p w14:paraId="6968FD19" w14:textId="77777777" w:rsidR="00D601FB" w:rsidRDefault="007B5720" w:rsidP="009A04B4">
            <w:pPr>
              <w:rPr>
                <w:b/>
                <w:sz w:val="36"/>
                <w:szCs w:val="36"/>
              </w:rPr>
            </w:pPr>
            <w:r>
              <w:rPr>
                <w:rFonts w:cstheme="minorHAnsi"/>
                <w:sz w:val="20"/>
                <w:szCs w:val="20"/>
              </w:rPr>
              <w:t xml:space="preserve">Flåttsenteret har </w:t>
            </w:r>
            <w:r w:rsidR="00D601FB">
              <w:rPr>
                <w:rFonts w:cstheme="minorHAnsi"/>
                <w:sz w:val="20"/>
                <w:szCs w:val="20"/>
              </w:rPr>
              <w:t xml:space="preserve">en egen stand under Arendalsuka, og deltar også på andre offentlige arrangementer. Det er viktig for oss å være synlige og tilgjengelige i offentligheten. </w:t>
            </w:r>
          </w:p>
        </w:tc>
        <w:tc>
          <w:tcPr>
            <w:tcW w:w="3499" w:type="dxa"/>
          </w:tcPr>
          <w:p w14:paraId="7BC284D7" w14:textId="77777777" w:rsidR="00D601FB" w:rsidRDefault="00D601FB" w:rsidP="00D601FB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Allmennheten</w:t>
            </w:r>
          </w:p>
        </w:tc>
        <w:tc>
          <w:tcPr>
            <w:tcW w:w="3499" w:type="dxa"/>
          </w:tcPr>
          <w:p w14:paraId="706F275C" w14:textId="77777777" w:rsidR="00D601FB" w:rsidRDefault="00D601FB" w:rsidP="00D601FB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I 2024</w:t>
            </w:r>
            <w:r w:rsidRPr="00677913">
              <w:rPr>
                <w:sz w:val="20"/>
                <w:szCs w:val="20"/>
              </w:rPr>
              <w:t xml:space="preserve"> skal vi delta på Arendalsuka</w:t>
            </w:r>
            <w:r>
              <w:rPr>
                <w:sz w:val="20"/>
                <w:szCs w:val="20"/>
              </w:rPr>
              <w:t xml:space="preserve"> (august 2024</w:t>
            </w:r>
            <w:r w:rsidRPr="00677913">
              <w:rPr>
                <w:sz w:val="20"/>
                <w:szCs w:val="20"/>
              </w:rPr>
              <w:t xml:space="preserve">) og Camp Villmark </w:t>
            </w:r>
            <w:r>
              <w:rPr>
                <w:sz w:val="20"/>
                <w:szCs w:val="20"/>
              </w:rPr>
              <w:t>(mars 2024</w:t>
            </w:r>
            <w:r w:rsidRPr="00677913">
              <w:rPr>
                <w:sz w:val="20"/>
                <w:szCs w:val="20"/>
              </w:rPr>
              <w:t>).</w:t>
            </w:r>
          </w:p>
        </w:tc>
      </w:tr>
    </w:tbl>
    <w:p w14:paraId="30B06D99" w14:textId="77777777" w:rsidR="009A04B4" w:rsidRDefault="009A04B4" w:rsidP="009A04B4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A04B4" w14:paraId="1EAD2554" w14:textId="77777777" w:rsidTr="009A04B4">
        <w:tc>
          <w:tcPr>
            <w:tcW w:w="3498" w:type="dxa"/>
            <w:shd w:val="clear" w:color="auto" w:fill="DEEAF6" w:themeFill="accent1" w:themeFillTint="33"/>
          </w:tcPr>
          <w:p w14:paraId="7B6957CD" w14:textId="77777777" w:rsidR="009A04B4" w:rsidRDefault="009A04B4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135A4FC8" w14:textId="77777777" w:rsidR="009A04B4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0AB36C53" w14:textId="77777777" w:rsidR="009A04B4" w:rsidRDefault="009A04B4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204F5644" w14:textId="77777777" w:rsidR="009A04B4" w:rsidRDefault="009A04B4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9A04B4" w14:paraId="096609D9" w14:textId="77777777" w:rsidTr="009A04B4">
        <w:tc>
          <w:tcPr>
            <w:tcW w:w="3498" w:type="dxa"/>
            <w:shd w:val="clear" w:color="auto" w:fill="DEEAF6" w:themeFill="accent1" w:themeFillTint="33"/>
          </w:tcPr>
          <w:p w14:paraId="737DCAF3" w14:textId="77777777" w:rsidR="00715F12" w:rsidRDefault="00715F12" w:rsidP="009A04B4">
            <w:pPr>
              <w:rPr>
                <w:sz w:val="20"/>
                <w:szCs w:val="20"/>
              </w:rPr>
            </w:pPr>
          </w:p>
          <w:p w14:paraId="3BDFB866" w14:textId="77777777" w:rsidR="009A04B4" w:rsidRDefault="009A04B4" w:rsidP="009A04B4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Representasjon i styrer og internasjonale nettverk</w:t>
            </w:r>
          </w:p>
        </w:tc>
        <w:tc>
          <w:tcPr>
            <w:tcW w:w="3498" w:type="dxa"/>
          </w:tcPr>
          <w:p w14:paraId="10B1FF18" w14:textId="33A26A79" w:rsidR="009A04B4" w:rsidRPr="00BA3975" w:rsidRDefault="009A04B4" w:rsidP="009A04B4">
            <w:pPr>
              <w:rPr>
                <w:sz w:val="20"/>
                <w:szCs w:val="20"/>
              </w:rPr>
            </w:pPr>
            <w:r w:rsidRPr="00BA3975">
              <w:rPr>
                <w:sz w:val="20"/>
                <w:szCs w:val="20"/>
              </w:rPr>
              <w:t xml:space="preserve">Viktig arena for nettverksbygging kompetansespredning. </w:t>
            </w:r>
            <w:r w:rsidRPr="00BA3975">
              <w:rPr>
                <w:sz w:val="20"/>
                <w:szCs w:val="20"/>
                <w:lang w:val="en-US"/>
              </w:rPr>
              <w:t xml:space="preserve">Flåttsenteret er </w:t>
            </w:r>
            <w:r w:rsidR="00A50370" w:rsidRPr="00BA3975">
              <w:rPr>
                <w:sz w:val="20"/>
                <w:szCs w:val="20"/>
                <w:lang w:val="en-US"/>
              </w:rPr>
              <w:t xml:space="preserve">representert </w:t>
            </w:r>
            <w:r w:rsidR="008C26B7" w:rsidRPr="00BA3975">
              <w:rPr>
                <w:sz w:val="20"/>
                <w:szCs w:val="20"/>
                <w:lang w:val="en-US"/>
              </w:rPr>
              <w:t>i</w:t>
            </w:r>
            <w:r w:rsidR="00A50370" w:rsidRPr="00BA3975">
              <w:rPr>
                <w:sz w:val="20"/>
                <w:szCs w:val="20"/>
                <w:lang w:val="en-US"/>
              </w:rPr>
              <w:t xml:space="preserve"> NordTick, </w:t>
            </w:r>
            <w:r w:rsidRPr="00BA3975">
              <w:rPr>
                <w:sz w:val="20"/>
                <w:szCs w:val="20"/>
                <w:lang w:val="en-US"/>
              </w:rPr>
              <w:t>scientific board i ES</w:t>
            </w:r>
            <w:r w:rsidR="008C26B7" w:rsidRPr="00BA3975">
              <w:rPr>
                <w:sz w:val="20"/>
                <w:szCs w:val="20"/>
                <w:lang w:val="en-US"/>
              </w:rPr>
              <w:t>G</w:t>
            </w:r>
            <w:r w:rsidRPr="00BA3975">
              <w:rPr>
                <w:sz w:val="20"/>
                <w:szCs w:val="20"/>
                <w:lang w:val="en-US"/>
              </w:rPr>
              <w:t xml:space="preserve">BOR og </w:t>
            </w:r>
            <w:r w:rsidR="00BA3975">
              <w:rPr>
                <w:sz w:val="20"/>
                <w:szCs w:val="20"/>
                <w:lang w:val="en-US"/>
              </w:rPr>
              <w:t>I</w:t>
            </w:r>
            <w:r w:rsidRPr="00BA3975">
              <w:rPr>
                <w:sz w:val="20"/>
                <w:szCs w:val="20"/>
                <w:lang w:val="en-US"/>
              </w:rPr>
              <w:t xml:space="preserve">nfectious </w:t>
            </w:r>
            <w:r w:rsidR="00BA3975">
              <w:rPr>
                <w:sz w:val="20"/>
                <w:szCs w:val="20"/>
                <w:lang w:val="en-US"/>
              </w:rPr>
              <w:t>D</w:t>
            </w:r>
            <w:r w:rsidRPr="00BA3975">
              <w:rPr>
                <w:sz w:val="20"/>
                <w:szCs w:val="20"/>
                <w:lang w:val="en-US"/>
              </w:rPr>
              <w:t xml:space="preserve">isease </w:t>
            </w:r>
            <w:r w:rsidR="00BA3975">
              <w:rPr>
                <w:sz w:val="20"/>
                <w:szCs w:val="20"/>
                <w:lang w:val="en-US"/>
              </w:rPr>
              <w:t>S</w:t>
            </w:r>
            <w:r w:rsidRPr="00BA3975">
              <w:rPr>
                <w:sz w:val="20"/>
                <w:szCs w:val="20"/>
                <w:lang w:val="en-US"/>
              </w:rPr>
              <w:t xml:space="preserve">cientific </w:t>
            </w:r>
            <w:r w:rsidR="00BA3975">
              <w:rPr>
                <w:sz w:val="20"/>
                <w:szCs w:val="20"/>
                <w:lang w:val="en-US"/>
              </w:rPr>
              <w:t>B</w:t>
            </w:r>
            <w:r w:rsidRPr="00BA3975">
              <w:rPr>
                <w:sz w:val="20"/>
                <w:szCs w:val="20"/>
                <w:lang w:val="en-US"/>
              </w:rPr>
              <w:t xml:space="preserve">oard </w:t>
            </w:r>
            <w:r w:rsidR="00BA3975">
              <w:rPr>
                <w:sz w:val="20"/>
                <w:szCs w:val="20"/>
                <w:lang w:val="en-US"/>
              </w:rPr>
              <w:t>M</w:t>
            </w:r>
            <w:r w:rsidRPr="00BA3975">
              <w:rPr>
                <w:sz w:val="20"/>
                <w:szCs w:val="20"/>
                <w:lang w:val="en-US"/>
              </w:rPr>
              <w:t xml:space="preserve">anaging </w:t>
            </w:r>
            <w:r w:rsidR="00BA3975">
              <w:rPr>
                <w:sz w:val="20"/>
                <w:szCs w:val="20"/>
                <w:lang w:val="en-US"/>
              </w:rPr>
              <w:t>G</w:t>
            </w:r>
            <w:r w:rsidRPr="00BA3975">
              <w:rPr>
                <w:sz w:val="20"/>
                <w:szCs w:val="20"/>
                <w:lang w:val="en-US"/>
              </w:rPr>
              <w:t xml:space="preserve">roup i EAN. </w:t>
            </w:r>
            <w:r w:rsidRPr="00BA3975">
              <w:rPr>
                <w:rFonts w:ascii="Calibri" w:eastAsia="Times New Roman" w:hAnsi="Calibri" w:cs="Calibri"/>
                <w:sz w:val="20"/>
                <w:szCs w:val="20"/>
              </w:rPr>
              <w:t>I begge de institusjonene har vi vær</w:t>
            </w:r>
            <w:r w:rsidR="00CD2F92" w:rsidRPr="00BA3975">
              <w:rPr>
                <w:rFonts w:ascii="Calibri" w:eastAsia="Times New Roman" w:hAnsi="Calibri" w:cs="Calibri"/>
                <w:sz w:val="20"/>
                <w:szCs w:val="20"/>
              </w:rPr>
              <w:t xml:space="preserve">t med </w:t>
            </w:r>
            <w:r w:rsidR="008C26B7" w:rsidRPr="00BA3975">
              <w:rPr>
                <w:rFonts w:ascii="Calibri" w:eastAsia="Times New Roman" w:hAnsi="Calibri" w:cs="Calibri"/>
                <w:sz w:val="20"/>
                <w:szCs w:val="20"/>
              </w:rPr>
              <w:t>på å</w:t>
            </w:r>
            <w:r w:rsidR="00CD2F92" w:rsidRPr="00BA3975">
              <w:rPr>
                <w:rFonts w:ascii="Calibri" w:eastAsia="Times New Roman" w:hAnsi="Calibri" w:cs="Calibri"/>
                <w:sz w:val="20"/>
                <w:szCs w:val="20"/>
              </w:rPr>
              <w:t xml:space="preserve"> vurdere abstracts, hatt foredrag og</w:t>
            </w:r>
            <w:r w:rsidRPr="00BA3975">
              <w:rPr>
                <w:rFonts w:ascii="Calibri" w:eastAsia="Times New Roman" w:hAnsi="Calibri" w:cs="Calibri"/>
                <w:sz w:val="20"/>
                <w:szCs w:val="20"/>
              </w:rPr>
              <w:t xml:space="preserve"> vært chair</w:t>
            </w:r>
            <w:r w:rsidR="00786557" w:rsidRPr="00BA3975">
              <w:rPr>
                <w:rFonts w:ascii="Calibri" w:eastAsia="Times New Roman" w:hAnsi="Calibri" w:cs="Calibri"/>
                <w:sz w:val="20"/>
                <w:szCs w:val="20"/>
              </w:rPr>
              <w:t xml:space="preserve">, vurdert retningslinjer og vært medforfattere på </w:t>
            </w:r>
            <w:r w:rsidR="00786557" w:rsidRPr="00BA3975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europeiske fagartikler</w:t>
            </w:r>
            <w:r w:rsidRPr="00BA3975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CD2F92" w:rsidRPr="00BA39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CD2F92" w:rsidRPr="00BA3975">
              <w:rPr>
                <w:sz w:val="20"/>
                <w:szCs w:val="20"/>
              </w:rPr>
              <w:t>Vi er også med i styringsgruppen</w:t>
            </w:r>
            <w:r w:rsidR="008C26B7" w:rsidRPr="00BA3975">
              <w:rPr>
                <w:sz w:val="20"/>
                <w:szCs w:val="20"/>
              </w:rPr>
              <w:t>e</w:t>
            </w:r>
            <w:r w:rsidR="00CD2F92" w:rsidRPr="00BA3975">
              <w:rPr>
                <w:sz w:val="20"/>
                <w:szCs w:val="20"/>
              </w:rPr>
              <w:t xml:space="preserve"> i BorrSci</w:t>
            </w:r>
            <w:r w:rsidR="00A50370" w:rsidRPr="00BA3975">
              <w:rPr>
                <w:sz w:val="20"/>
                <w:szCs w:val="20"/>
              </w:rPr>
              <w:t xml:space="preserve"> og </w:t>
            </w:r>
            <w:r w:rsidR="00786557" w:rsidRPr="00BA3975">
              <w:rPr>
                <w:sz w:val="20"/>
                <w:szCs w:val="20"/>
              </w:rPr>
              <w:t>NOTES</w:t>
            </w:r>
            <w:r w:rsidR="00CD2F92" w:rsidRPr="00BA3975">
              <w:rPr>
                <w:sz w:val="20"/>
                <w:szCs w:val="20"/>
              </w:rPr>
              <w:t>.</w:t>
            </w:r>
          </w:p>
          <w:p w14:paraId="1793EDA0" w14:textId="77777777" w:rsidR="009A04B4" w:rsidRPr="00BA3975" w:rsidRDefault="009A04B4" w:rsidP="009A04B4">
            <w:pPr>
              <w:tabs>
                <w:tab w:val="left" w:pos="46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499" w:type="dxa"/>
          </w:tcPr>
          <w:p w14:paraId="210FC58E" w14:textId="77777777" w:rsidR="009A04B4" w:rsidRDefault="009A04B4" w:rsidP="009A04B4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lastRenderedPageBreak/>
              <w:t>Forskere, sykehusspesialister, allmennleger, biologer, veterinærer, epidemiologer etc.</w:t>
            </w:r>
          </w:p>
        </w:tc>
        <w:tc>
          <w:tcPr>
            <w:tcW w:w="3499" w:type="dxa"/>
          </w:tcPr>
          <w:p w14:paraId="751A956D" w14:textId="77777777" w:rsidR="009A04B4" w:rsidRPr="00BD7E0F" w:rsidRDefault="00CD2F92" w:rsidP="009A04B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Årlig aktiv </w:t>
            </w:r>
            <w:r w:rsidR="009A04B4" w:rsidRPr="00BD7E0F">
              <w:rPr>
                <w:rFonts w:ascii="Calibri" w:eastAsia="Times New Roman" w:hAnsi="Calibri" w:cs="Calibri"/>
                <w:sz w:val="20"/>
                <w:szCs w:val="20"/>
              </w:rPr>
              <w:t>deltakelse og sentrale verv i de største europe</w:t>
            </w:r>
            <w:r w:rsidR="009A04B4">
              <w:rPr>
                <w:rFonts w:ascii="Calibri" w:eastAsia="Times New Roman" w:hAnsi="Calibri" w:cs="Calibri"/>
                <w:sz w:val="20"/>
                <w:szCs w:val="20"/>
              </w:rPr>
              <w:t xml:space="preserve">iske foreningene </w:t>
            </w:r>
            <w:r w:rsidR="009A04B4" w:rsidRPr="00BD7E0F">
              <w:rPr>
                <w:rFonts w:ascii="Calibri" w:eastAsia="Times New Roman" w:hAnsi="Calibri" w:cs="Calibri"/>
                <w:sz w:val="20"/>
                <w:szCs w:val="20"/>
              </w:rPr>
              <w:t>for mikrobiolog</w:t>
            </w:r>
            <w:r w:rsidR="009A04B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="009A04B4" w:rsidRPr="00BD7E0F">
              <w:rPr>
                <w:rFonts w:ascii="Calibri" w:eastAsia="Times New Roman" w:hAnsi="Calibri" w:cs="Calibri"/>
                <w:sz w:val="20"/>
                <w:szCs w:val="20"/>
              </w:rPr>
              <w:t>, infeksjon</w:t>
            </w:r>
            <w:r w:rsidR="009A04B4">
              <w:rPr>
                <w:rFonts w:ascii="Calibri" w:eastAsia="Times New Roman" w:hAnsi="Calibri" w:cs="Calibri"/>
                <w:sz w:val="20"/>
                <w:szCs w:val="20"/>
              </w:rPr>
              <w:t xml:space="preserve">smedisin og nevrologi. </w:t>
            </w:r>
          </w:p>
          <w:p w14:paraId="17E36352" w14:textId="77777777" w:rsidR="009A04B4" w:rsidRDefault="009A04B4" w:rsidP="00EA1C4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A948121" w14:textId="77777777" w:rsidR="009A04B4" w:rsidRDefault="009A04B4" w:rsidP="00EA1C46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A04B4" w14:paraId="7BEB4F5E" w14:textId="77777777" w:rsidTr="009A04B4">
        <w:tc>
          <w:tcPr>
            <w:tcW w:w="3498" w:type="dxa"/>
            <w:shd w:val="clear" w:color="auto" w:fill="DEEAF6" w:themeFill="accent1" w:themeFillTint="33"/>
          </w:tcPr>
          <w:p w14:paraId="1E2AAAC7" w14:textId="77777777" w:rsidR="009A04B4" w:rsidRDefault="009A04B4" w:rsidP="009A04B4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65E65B53" w14:textId="77777777" w:rsidR="009A04B4" w:rsidRDefault="00430D42" w:rsidP="009A04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514A607C" w14:textId="77777777" w:rsidR="009A04B4" w:rsidRDefault="009A04B4" w:rsidP="009A04B4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2D644D04" w14:textId="77777777" w:rsidR="009A04B4" w:rsidRDefault="009A04B4" w:rsidP="009A04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9A04B4" w14:paraId="6D679EC0" w14:textId="77777777" w:rsidTr="009A04B4">
        <w:tc>
          <w:tcPr>
            <w:tcW w:w="3498" w:type="dxa"/>
            <w:shd w:val="clear" w:color="auto" w:fill="DEEAF6" w:themeFill="accent1" w:themeFillTint="33"/>
          </w:tcPr>
          <w:p w14:paraId="0D50BCD7" w14:textId="77777777" w:rsidR="00715F12" w:rsidRDefault="00715F12" w:rsidP="007B5720">
            <w:pPr>
              <w:rPr>
                <w:sz w:val="20"/>
                <w:szCs w:val="20"/>
              </w:rPr>
            </w:pPr>
          </w:p>
          <w:p w14:paraId="6D6948F6" w14:textId="59DB783A" w:rsidR="009A04B4" w:rsidRDefault="009A04B4" w:rsidP="007B5720">
            <w:pPr>
              <w:rPr>
                <w:b/>
                <w:sz w:val="36"/>
                <w:szCs w:val="36"/>
              </w:rPr>
            </w:pPr>
            <w:r w:rsidRPr="00425B45">
              <w:rPr>
                <w:sz w:val="20"/>
                <w:szCs w:val="20"/>
              </w:rPr>
              <w:t>Foredrag/</w:t>
            </w:r>
            <w:r>
              <w:rPr>
                <w:sz w:val="20"/>
                <w:szCs w:val="20"/>
              </w:rPr>
              <w:t>kurs/</w:t>
            </w:r>
            <w:r w:rsidRPr="00425B45">
              <w:rPr>
                <w:sz w:val="20"/>
                <w:szCs w:val="20"/>
              </w:rPr>
              <w:t>webinar</w:t>
            </w:r>
            <w:r w:rsidR="00786557">
              <w:rPr>
                <w:sz w:val="20"/>
                <w:szCs w:val="20"/>
              </w:rPr>
              <w:t>, utdanning</w:t>
            </w:r>
          </w:p>
        </w:tc>
        <w:tc>
          <w:tcPr>
            <w:tcW w:w="3498" w:type="dxa"/>
          </w:tcPr>
          <w:p w14:paraId="7B2102CB" w14:textId="025E0AB3" w:rsidR="009A04B4" w:rsidRPr="00715F12" w:rsidRDefault="007B5720" w:rsidP="00E44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Flåttsenteret er etterspurt som </w:t>
            </w:r>
            <w:r w:rsidR="009A04B4" w:rsidRPr="00425B45">
              <w:rPr>
                <w:sz w:val="20"/>
                <w:szCs w:val="20"/>
              </w:rPr>
              <w:t>foredragsholdere og holder mange kurs/f</w:t>
            </w:r>
            <w:r>
              <w:rPr>
                <w:sz w:val="20"/>
                <w:szCs w:val="20"/>
              </w:rPr>
              <w:t>oredrag/webinarer</w:t>
            </w:r>
            <w:r w:rsidR="00A50370">
              <w:rPr>
                <w:sz w:val="20"/>
                <w:szCs w:val="20"/>
              </w:rPr>
              <w:t xml:space="preserve"> og utdanningsforedrag</w:t>
            </w:r>
            <w:r w:rsidR="009A04B4" w:rsidRPr="00425B45">
              <w:rPr>
                <w:sz w:val="20"/>
                <w:szCs w:val="20"/>
              </w:rPr>
              <w:t xml:space="preserve"> for helsepersonell</w:t>
            </w:r>
            <w:r>
              <w:rPr>
                <w:sz w:val="20"/>
                <w:szCs w:val="20"/>
              </w:rPr>
              <w:t>, interesseorganisasjoner og andre interesserte</w:t>
            </w:r>
            <w:r w:rsidR="009A04B4" w:rsidRPr="00425B45">
              <w:rPr>
                <w:sz w:val="20"/>
                <w:szCs w:val="20"/>
              </w:rPr>
              <w:t xml:space="preserve"> gjennom hele året. </w:t>
            </w:r>
            <w:r>
              <w:rPr>
                <w:rFonts w:cstheme="minorHAnsi"/>
                <w:sz w:val="20"/>
                <w:szCs w:val="20"/>
              </w:rPr>
              <w:t xml:space="preserve">Det </w:t>
            </w:r>
            <w:r w:rsidRPr="00BA3975">
              <w:rPr>
                <w:rFonts w:cstheme="minorHAnsi"/>
                <w:sz w:val="20"/>
                <w:szCs w:val="20"/>
              </w:rPr>
              <w:t xml:space="preserve">meste av foredrag etc holdes nå digitalt. </w:t>
            </w:r>
            <w:r w:rsidR="009A04B4" w:rsidRPr="00BA3975">
              <w:rPr>
                <w:sz w:val="20"/>
                <w:szCs w:val="20"/>
              </w:rPr>
              <w:t>Vi fortsetter med våre «lynkurs» rettet mot allmennleger, ettersom vi har fått veldig god tilbakemelding på disse. Vi tilrettelegger også for at andre forskere/klinikere i nettverket v</w:t>
            </w:r>
            <w:r w:rsidRPr="00BA3975">
              <w:rPr>
                <w:sz w:val="20"/>
                <w:szCs w:val="20"/>
              </w:rPr>
              <w:t xml:space="preserve">årt holder foredrag/webinar og inviterer </w:t>
            </w:r>
            <w:r w:rsidR="00A50370" w:rsidRPr="00BA3975">
              <w:rPr>
                <w:sz w:val="20"/>
                <w:szCs w:val="20"/>
              </w:rPr>
              <w:t>også</w:t>
            </w:r>
            <w:r w:rsidRPr="00BA3975">
              <w:rPr>
                <w:sz w:val="20"/>
                <w:szCs w:val="20"/>
              </w:rPr>
              <w:t xml:space="preserve"> eksterne foredragsholdere.</w:t>
            </w:r>
          </w:p>
        </w:tc>
        <w:tc>
          <w:tcPr>
            <w:tcW w:w="3499" w:type="dxa"/>
          </w:tcPr>
          <w:p w14:paraId="3C7528A5" w14:textId="77777777" w:rsidR="009A04B4" w:rsidRDefault="00715F12" w:rsidP="007B5720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Sykehusspesialister, allmennleger, annet helsepersonell, interesseorganisasjoner. </w:t>
            </w:r>
          </w:p>
        </w:tc>
        <w:tc>
          <w:tcPr>
            <w:tcW w:w="3499" w:type="dxa"/>
          </w:tcPr>
          <w:p w14:paraId="75A5285E" w14:textId="227125DF" w:rsidR="00715F12" w:rsidRDefault="007B5720" w:rsidP="00715F12">
            <w:pPr>
              <w:rPr>
                <w:sz w:val="20"/>
                <w:szCs w:val="20"/>
              </w:rPr>
            </w:pPr>
            <w:r w:rsidRPr="00715F12">
              <w:rPr>
                <w:sz w:val="20"/>
                <w:szCs w:val="20"/>
              </w:rPr>
              <w:t>Flere ganger i måneden. I 2024</w:t>
            </w:r>
            <w:r w:rsidR="00715F12">
              <w:rPr>
                <w:sz w:val="20"/>
                <w:szCs w:val="20"/>
              </w:rPr>
              <w:t xml:space="preserve"> skal vi </w:t>
            </w:r>
            <w:r w:rsidRPr="00715F12">
              <w:rPr>
                <w:sz w:val="20"/>
                <w:szCs w:val="20"/>
              </w:rPr>
              <w:t>blant annet å holde foredrag</w:t>
            </w:r>
            <w:r w:rsidR="00715F12" w:rsidRPr="00715F12">
              <w:rPr>
                <w:sz w:val="20"/>
                <w:szCs w:val="20"/>
              </w:rPr>
              <w:t xml:space="preserve"> om</w:t>
            </w:r>
            <w:r w:rsidR="00CD2F92">
              <w:rPr>
                <w:sz w:val="20"/>
                <w:szCs w:val="20"/>
              </w:rPr>
              <w:t xml:space="preserve"> den nye tjenesten vår «Flåttsjekk» </w:t>
            </w:r>
            <w:r w:rsidR="00715F12" w:rsidRPr="00715F12">
              <w:rPr>
                <w:sz w:val="20"/>
                <w:szCs w:val="20"/>
              </w:rPr>
              <w:t xml:space="preserve">på </w:t>
            </w:r>
            <w:hyperlink r:id="rId8" w:history="1">
              <w:r w:rsidR="00715F12" w:rsidRPr="00715F12">
                <w:rPr>
                  <w:rStyle w:val="Hyperkobling"/>
                  <w:sz w:val="20"/>
                  <w:szCs w:val="20"/>
                </w:rPr>
                <w:t>e-helse 2024</w:t>
              </w:r>
            </w:hyperlink>
            <w:r w:rsidR="00715F12" w:rsidRPr="00715F12">
              <w:rPr>
                <w:sz w:val="20"/>
                <w:szCs w:val="20"/>
              </w:rPr>
              <w:t xml:space="preserve">, 19-20 mars, Oslo. </w:t>
            </w:r>
            <w:hyperlink r:id="rId9" w:history="1">
              <w:r w:rsidR="00715F12" w:rsidRPr="00715F12">
                <w:rPr>
                  <w:rStyle w:val="Hyperkobling"/>
                  <w:sz w:val="20"/>
                  <w:szCs w:val="20"/>
                </w:rPr>
                <w:t>NordTick</w:t>
              </w:r>
            </w:hyperlink>
            <w:r w:rsidR="00715F12" w:rsidRPr="00715F12">
              <w:rPr>
                <w:sz w:val="20"/>
                <w:szCs w:val="20"/>
              </w:rPr>
              <w:t xml:space="preserve"> 2024, 16-18 april, </w:t>
            </w:r>
            <w:r w:rsidR="00BA3975">
              <w:rPr>
                <w:sz w:val="20"/>
                <w:szCs w:val="20"/>
              </w:rPr>
              <w:t>Danmark</w:t>
            </w:r>
            <w:r w:rsidR="00715F12" w:rsidRPr="00715F12">
              <w:rPr>
                <w:sz w:val="20"/>
                <w:szCs w:val="20"/>
              </w:rPr>
              <w:t xml:space="preserve">. </w:t>
            </w:r>
            <w:hyperlink r:id="rId10" w:history="1">
              <w:r w:rsidR="00715F12" w:rsidRPr="00715F12">
                <w:rPr>
                  <w:rStyle w:val="Hyperkobling"/>
                  <w:sz w:val="20"/>
                  <w:szCs w:val="20"/>
                </w:rPr>
                <w:t>MTF</w:t>
              </w:r>
            </w:hyperlink>
            <w:r w:rsidR="00715F12" w:rsidRPr="00715F12">
              <w:rPr>
                <w:sz w:val="20"/>
                <w:szCs w:val="20"/>
              </w:rPr>
              <w:t>-landsmøtet 2024, 24–26 april, Kristiansand.</w:t>
            </w:r>
          </w:p>
          <w:p w14:paraId="3C386EAB" w14:textId="48020C5B" w:rsidR="00A50370" w:rsidRPr="00715F12" w:rsidRDefault="00A50370" w:rsidP="0071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Infeksjonskurset for leger (Bergen mars)</w:t>
            </w:r>
            <w:r w:rsidR="00BA397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Mikrobiologer og inf</w:t>
            </w:r>
            <w:r w:rsidR="00BA397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ksjonsmedis</w:t>
            </w:r>
            <w:r w:rsidR="00BE54D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neres årsmøte ( september 2024), infeksjonsmedisin for sykepleiestudenter, ECCMID ( april </w:t>
            </w:r>
            <w:r w:rsidR="00E44F9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arcelona), fagfokus ( Oslo juni)</w:t>
            </w:r>
            <w:r w:rsidR="00E44F93">
              <w:rPr>
                <w:sz w:val="20"/>
                <w:szCs w:val="20"/>
              </w:rPr>
              <w:t>. Minimum tre lynkurs i 2024.</w:t>
            </w:r>
          </w:p>
          <w:p w14:paraId="5C0A839A" w14:textId="2CE71892" w:rsidR="00715F12" w:rsidRPr="00715F12" w:rsidRDefault="00E44F93" w:rsidP="007B5720">
            <w:pPr>
              <w:rPr>
                <w:sz w:val="20"/>
                <w:szCs w:val="20"/>
              </w:rPr>
            </w:pPr>
            <w:r w:rsidRPr="00E44F93">
              <w:rPr>
                <w:sz w:val="20"/>
                <w:szCs w:val="20"/>
              </w:rPr>
              <w:t>I 2024 ønsker vi å fokusere på: TBE, vaksine, nye flåttbårne sykdommer, utsatte grupper som personer med nedsatt immunforsvar, informasjon om riktig diagnostikk.</w:t>
            </w:r>
          </w:p>
          <w:p w14:paraId="1A6782B0" w14:textId="77777777" w:rsidR="007B5720" w:rsidRPr="00715F12" w:rsidRDefault="007B5720" w:rsidP="007B5720">
            <w:pPr>
              <w:rPr>
                <w:sz w:val="20"/>
                <w:szCs w:val="20"/>
              </w:rPr>
            </w:pPr>
          </w:p>
          <w:p w14:paraId="100D6851" w14:textId="77777777" w:rsidR="009A04B4" w:rsidRPr="00715F12" w:rsidRDefault="009A04B4" w:rsidP="009A04B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B4215D9" w14:textId="77777777" w:rsidR="009A04B4" w:rsidRDefault="009A04B4" w:rsidP="00715F12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15F12" w14:paraId="14739048" w14:textId="77777777" w:rsidTr="00715F12">
        <w:tc>
          <w:tcPr>
            <w:tcW w:w="3498" w:type="dxa"/>
            <w:shd w:val="clear" w:color="auto" w:fill="DEEAF6" w:themeFill="accent1" w:themeFillTint="33"/>
          </w:tcPr>
          <w:p w14:paraId="714D0776" w14:textId="77777777" w:rsidR="00715F12" w:rsidRDefault="00715F12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33242DB5" w14:textId="77777777" w:rsidR="00715F12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0DFA4BB4" w14:textId="77777777" w:rsidR="00715F12" w:rsidRDefault="00715F12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5636EECA" w14:textId="77777777" w:rsidR="00715F12" w:rsidRDefault="00715F1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715F12" w14:paraId="6953B6F2" w14:textId="77777777" w:rsidTr="00715F12">
        <w:tc>
          <w:tcPr>
            <w:tcW w:w="3498" w:type="dxa"/>
            <w:shd w:val="clear" w:color="auto" w:fill="DEEAF6" w:themeFill="accent1" w:themeFillTint="33"/>
          </w:tcPr>
          <w:p w14:paraId="3072C5EA" w14:textId="77777777" w:rsidR="00715F12" w:rsidRPr="00715F12" w:rsidRDefault="00715F12" w:rsidP="0071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Nyhetsbrev </w:t>
            </w:r>
          </w:p>
        </w:tc>
        <w:tc>
          <w:tcPr>
            <w:tcW w:w="3498" w:type="dxa"/>
          </w:tcPr>
          <w:p w14:paraId="3E1F7ED8" w14:textId="77777777" w:rsidR="00715F12" w:rsidRDefault="00715F12" w:rsidP="00715F12">
            <w:pPr>
              <w:rPr>
                <w:b/>
                <w:sz w:val="36"/>
                <w:szCs w:val="36"/>
              </w:rPr>
            </w:pPr>
            <w:r w:rsidRPr="005D6207">
              <w:rPr>
                <w:rFonts w:cstheme="minorHAnsi"/>
                <w:sz w:val="20"/>
                <w:szCs w:val="20"/>
              </w:rPr>
              <w:t>Spredning av ny forskning og viktige informasjon fra flåttfeltet, med nyhetsbrev en gang i uken, har vært en stor suksess.</w:t>
            </w:r>
          </w:p>
        </w:tc>
        <w:tc>
          <w:tcPr>
            <w:tcW w:w="3499" w:type="dxa"/>
          </w:tcPr>
          <w:p w14:paraId="59520054" w14:textId="77777777" w:rsidR="00715F12" w:rsidRPr="00715F12" w:rsidRDefault="00715F12" w:rsidP="0071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 fra flere forskjellige målgrupper abonnerer på nyhetsbrevet vårt; a</w:t>
            </w:r>
            <w:r w:rsidRPr="005D6207">
              <w:rPr>
                <w:sz w:val="20"/>
                <w:szCs w:val="20"/>
              </w:rPr>
              <w:t>llmennhet</w:t>
            </w:r>
            <w:r>
              <w:rPr>
                <w:sz w:val="20"/>
                <w:szCs w:val="20"/>
              </w:rPr>
              <w:t>en, helsepersonell, journalister etc</w:t>
            </w:r>
          </w:p>
        </w:tc>
        <w:tc>
          <w:tcPr>
            <w:tcW w:w="3499" w:type="dxa"/>
          </w:tcPr>
          <w:p w14:paraId="39E38AE1" w14:textId="77777777" w:rsidR="00715F12" w:rsidRPr="00715F12" w:rsidRDefault="00715F12" w:rsidP="00715F12">
            <w:pPr>
              <w:rPr>
                <w:sz w:val="20"/>
                <w:szCs w:val="20"/>
              </w:rPr>
            </w:pPr>
            <w:r w:rsidRPr="00715F12">
              <w:rPr>
                <w:sz w:val="20"/>
                <w:szCs w:val="20"/>
              </w:rPr>
              <w:t>Nyhets</w:t>
            </w:r>
            <w:r>
              <w:rPr>
                <w:sz w:val="20"/>
                <w:szCs w:val="20"/>
              </w:rPr>
              <w:t>brevet sendes ut hver fredag kl.</w:t>
            </w:r>
            <w:r w:rsidRPr="00715F12">
              <w:rPr>
                <w:sz w:val="20"/>
                <w:szCs w:val="20"/>
              </w:rPr>
              <w:t>15</w:t>
            </w:r>
          </w:p>
        </w:tc>
      </w:tr>
    </w:tbl>
    <w:p w14:paraId="4B9E609E" w14:textId="77777777" w:rsidR="00715F12" w:rsidRDefault="00715F12" w:rsidP="00BA3975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15F12" w14:paraId="557198A6" w14:textId="77777777" w:rsidTr="00715F12">
        <w:tc>
          <w:tcPr>
            <w:tcW w:w="3498" w:type="dxa"/>
            <w:shd w:val="clear" w:color="auto" w:fill="DEEAF6" w:themeFill="accent1" w:themeFillTint="33"/>
          </w:tcPr>
          <w:p w14:paraId="15ED6D29" w14:textId="77777777" w:rsidR="00715F12" w:rsidRDefault="00715F12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5081769D" w14:textId="77777777" w:rsidR="00715F12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11B05222" w14:textId="77777777" w:rsidR="00715F12" w:rsidRDefault="00715F12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344BA7D0" w14:textId="77777777" w:rsidR="00715F12" w:rsidRDefault="00715F1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715F12" w14:paraId="7285DDA5" w14:textId="77777777" w:rsidTr="00715F12">
        <w:tc>
          <w:tcPr>
            <w:tcW w:w="3498" w:type="dxa"/>
            <w:shd w:val="clear" w:color="auto" w:fill="DEEAF6" w:themeFill="accent1" w:themeFillTint="33"/>
          </w:tcPr>
          <w:p w14:paraId="01F9FA17" w14:textId="77777777" w:rsidR="00715F12" w:rsidRDefault="00715F12" w:rsidP="00715F12">
            <w:pPr>
              <w:rPr>
                <w:sz w:val="20"/>
                <w:szCs w:val="20"/>
              </w:rPr>
            </w:pPr>
          </w:p>
          <w:p w14:paraId="6DFBF967" w14:textId="77777777" w:rsidR="00715F12" w:rsidRDefault="00715F12" w:rsidP="00715F12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Forskning/publikasjoner</w:t>
            </w:r>
          </w:p>
        </w:tc>
        <w:tc>
          <w:tcPr>
            <w:tcW w:w="3498" w:type="dxa"/>
          </w:tcPr>
          <w:p w14:paraId="769BD556" w14:textId="54AF0917" w:rsidR="00715F12" w:rsidRDefault="00837DBC" w:rsidP="00097AAD">
            <w:pPr>
              <w:rPr>
                <w:b/>
                <w:sz w:val="36"/>
                <w:szCs w:val="36"/>
              </w:rPr>
            </w:pPr>
            <w:r w:rsidRPr="00BA3975">
              <w:rPr>
                <w:sz w:val="20"/>
                <w:szCs w:val="20"/>
              </w:rPr>
              <w:t xml:space="preserve">Flåttsenteret </w:t>
            </w:r>
            <w:r w:rsidR="00715F12" w:rsidRPr="00BA3975">
              <w:rPr>
                <w:sz w:val="20"/>
                <w:szCs w:val="20"/>
              </w:rPr>
              <w:t>er aktivt involvert i flere store forskningsprosjekter. NorthTick</w:t>
            </w:r>
            <w:r w:rsidRPr="00BA3975">
              <w:rPr>
                <w:sz w:val="20"/>
                <w:szCs w:val="20"/>
              </w:rPr>
              <w:t xml:space="preserve"> (nylig avsluttet)</w:t>
            </w:r>
            <w:r w:rsidR="00715F12" w:rsidRPr="00BA3975">
              <w:rPr>
                <w:sz w:val="20"/>
                <w:szCs w:val="20"/>
              </w:rPr>
              <w:t>, COVIT</w:t>
            </w:r>
            <w:r w:rsidRPr="00BA3975">
              <w:rPr>
                <w:sz w:val="20"/>
                <w:szCs w:val="20"/>
              </w:rPr>
              <w:t>A, BorrSci, NOTES (TBE-studien). Planlegger også stor EU-søknad i 2024</w:t>
            </w:r>
            <w:r w:rsidR="00CD2F92" w:rsidRPr="00BA3975">
              <w:rPr>
                <w:sz w:val="20"/>
                <w:szCs w:val="20"/>
              </w:rPr>
              <w:t>. Vi</w:t>
            </w:r>
            <w:r w:rsidR="00097AAD">
              <w:rPr>
                <w:sz w:val="20"/>
                <w:szCs w:val="20"/>
              </w:rPr>
              <w:t xml:space="preserve"> ve</w:t>
            </w:r>
            <w:r w:rsidR="00BE54D5">
              <w:rPr>
                <w:sz w:val="20"/>
                <w:szCs w:val="20"/>
              </w:rPr>
              <w:t>i</w:t>
            </w:r>
            <w:r w:rsidR="00097AAD">
              <w:rPr>
                <w:sz w:val="20"/>
                <w:szCs w:val="20"/>
              </w:rPr>
              <w:t>leder</w:t>
            </w:r>
            <w:r w:rsidR="00CD2F92" w:rsidRPr="00BA3975">
              <w:rPr>
                <w:sz w:val="20"/>
                <w:szCs w:val="20"/>
              </w:rPr>
              <w:t xml:space="preserve"> </w:t>
            </w:r>
            <w:r w:rsidR="00715F12" w:rsidRPr="00BA3975">
              <w:rPr>
                <w:sz w:val="20"/>
                <w:szCs w:val="20"/>
              </w:rPr>
              <w:t xml:space="preserve">PhD kandidater. </w:t>
            </w:r>
            <w:r w:rsidR="00CD2F92" w:rsidRPr="00BA3975">
              <w:rPr>
                <w:sz w:val="20"/>
                <w:szCs w:val="20"/>
              </w:rPr>
              <w:t xml:space="preserve">Vi har ukentlige litteratursøk hvor vi gjennomgår det siste på forskningsfeltet. </w:t>
            </w:r>
            <w:r w:rsidR="007F247A">
              <w:rPr>
                <w:sz w:val="20"/>
                <w:szCs w:val="20"/>
              </w:rPr>
              <w:t>Vi er medforfattere på nasjonale, nordiske og internasjonale fag og forskningsartikler.</w:t>
            </w:r>
          </w:p>
        </w:tc>
        <w:tc>
          <w:tcPr>
            <w:tcW w:w="3499" w:type="dxa"/>
          </w:tcPr>
          <w:p w14:paraId="53542AD1" w14:textId="77777777" w:rsidR="00715F12" w:rsidRDefault="00715F12" w:rsidP="00715F12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Klinikere, forskere, fagfolk, journalister, allmennheten</w:t>
            </w:r>
          </w:p>
        </w:tc>
        <w:tc>
          <w:tcPr>
            <w:tcW w:w="3499" w:type="dxa"/>
          </w:tcPr>
          <w:p w14:paraId="5EFB8764" w14:textId="400FD51F" w:rsidR="00715F12" w:rsidRDefault="00715F12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Hele året. Deltar på møter i forskningsprosjektene </w:t>
            </w:r>
            <w:r w:rsidR="00837DBC">
              <w:rPr>
                <w:sz w:val="20"/>
                <w:szCs w:val="20"/>
              </w:rPr>
              <w:t>flere ganger i måneden</w:t>
            </w:r>
            <w:r>
              <w:rPr>
                <w:sz w:val="20"/>
                <w:szCs w:val="20"/>
              </w:rPr>
              <w:t>. Ukentlige litteratursøk i End</w:t>
            </w:r>
            <w:r w:rsidR="008C26B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ote. </w:t>
            </w:r>
            <w:r w:rsidR="008C26B7">
              <w:rPr>
                <w:sz w:val="20"/>
                <w:szCs w:val="20"/>
              </w:rPr>
              <w:t>Interessante</w:t>
            </w:r>
            <w:r>
              <w:rPr>
                <w:sz w:val="20"/>
                <w:szCs w:val="20"/>
              </w:rPr>
              <w:t xml:space="preserve"> artikler blir omtalt på nettsiden eller i det ukentlige nyhetsbrevet.</w:t>
            </w:r>
          </w:p>
        </w:tc>
      </w:tr>
    </w:tbl>
    <w:p w14:paraId="1494E660" w14:textId="77777777" w:rsidR="00715F12" w:rsidRDefault="00715F12" w:rsidP="00EA1C46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37DBC" w14:paraId="4F01858E" w14:textId="77777777" w:rsidTr="00482107">
        <w:tc>
          <w:tcPr>
            <w:tcW w:w="3498" w:type="dxa"/>
            <w:shd w:val="clear" w:color="auto" w:fill="DEEAF6" w:themeFill="accent1" w:themeFillTint="33"/>
          </w:tcPr>
          <w:p w14:paraId="2F56A5DA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2A255FC8" w14:textId="77777777" w:rsidR="00837DBC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76D84F59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63690569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837DBC" w14:paraId="00A3F5C0" w14:textId="77777777" w:rsidTr="00482107">
        <w:tc>
          <w:tcPr>
            <w:tcW w:w="3498" w:type="dxa"/>
            <w:shd w:val="clear" w:color="auto" w:fill="DEEAF6" w:themeFill="accent1" w:themeFillTint="33"/>
          </w:tcPr>
          <w:p w14:paraId="086D6E75" w14:textId="77777777" w:rsidR="00482107" w:rsidRDefault="00482107" w:rsidP="005A0905">
            <w:pPr>
              <w:rPr>
                <w:sz w:val="20"/>
                <w:szCs w:val="20"/>
              </w:rPr>
            </w:pPr>
          </w:p>
          <w:p w14:paraId="6933381F" w14:textId="77777777" w:rsidR="00837DBC" w:rsidRDefault="005A0905" w:rsidP="005A0905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Informasjonsmateriell</w:t>
            </w:r>
          </w:p>
        </w:tc>
        <w:tc>
          <w:tcPr>
            <w:tcW w:w="3498" w:type="dxa"/>
          </w:tcPr>
          <w:p w14:paraId="6CFCF140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Brosjyrer, informasjonsvideoer, annet</w:t>
            </w:r>
          </w:p>
        </w:tc>
        <w:tc>
          <w:tcPr>
            <w:tcW w:w="3499" w:type="dxa"/>
          </w:tcPr>
          <w:p w14:paraId="3EC004FC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Allmennheten, helsepersonell</w:t>
            </w:r>
          </w:p>
        </w:tc>
        <w:tc>
          <w:tcPr>
            <w:tcW w:w="3499" w:type="dxa"/>
          </w:tcPr>
          <w:p w14:paraId="678BFE34" w14:textId="77777777" w:rsidR="00837DBC" w:rsidRDefault="005A0905" w:rsidP="005A0905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I 2024 skal vi oppdatere brosjyren om flått og borreliose. Planlegger også en kampanje for å distribuere animasjonen om TBE som ble produsert i 2023. </w:t>
            </w:r>
          </w:p>
        </w:tc>
      </w:tr>
    </w:tbl>
    <w:p w14:paraId="2D176699" w14:textId="77777777" w:rsidR="00837DBC" w:rsidRDefault="00837DBC" w:rsidP="00EA1C46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37DBC" w14:paraId="6E49F12C" w14:textId="77777777" w:rsidTr="00482107">
        <w:tc>
          <w:tcPr>
            <w:tcW w:w="3498" w:type="dxa"/>
            <w:shd w:val="clear" w:color="auto" w:fill="DEEAF6" w:themeFill="accent1" w:themeFillTint="33"/>
          </w:tcPr>
          <w:p w14:paraId="75C7B6A0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09B60290" w14:textId="77777777" w:rsidR="00837DBC" w:rsidRDefault="00430D42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268D15DF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0D8CD166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837DBC" w14:paraId="3CB5E648" w14:textId="77777777" w:rsidTr="00482107">
        <w:tc>
          <w:tcPr>
            <w:tcW w:w="3498" w:type="dxa"/>
            <w:shd w:val="clear" w:color="auto" w:fill="DEEAF6" w:themeFill="accent1" w:themeFillTint="33"/>
          </w:tcPr>
          <w:p w14:paraId="25B60AE4" w14:textId="77777777" w:rsidR="00482107" w:rsidRDefault="00482107" w:rsidP="005A0905">
            <w:pPr>
              <w:rPr>
                <w:sz w:val="20"/>
                <w:szCs w:val="20"/>
              </w:rPr>
            </w:pPr>
          </w:p>
          <w:p w14:paraId="53CC8180" w14:textId="77777777" w:rsidR="00837DBC" w:rsidRDefault="005A0905" w:rsidP="005A0905">
            <w:pPr>
              <w:rPr>
                <w:b/>
                <w:sz w:val="36"/>
                <w:szCs w:val="36"/>
              </w:rPr>
            </w:pPr>
            <w:r w:rsidRPr="008C66B9">
              <w:rPr>
                <w:sz w:val="20"/>
                <w:szCs w:val="20"/>
              </w:rPr>
              <w:t>Podcast (Flåttpodden)</w:t>
            </w:r>
          </w:p>
        </w:tc>
        <w:tc>
          <w:tcPr>
            <w:tcW w:w="3498" w:type="dxa"/>
          </w:tcPr>
          <w:p w14:paraId="6790FFF0" w14:textId="101DA3B9" w:rsidR="00837DBC" w:rsidRDefault="005A0905" w:rsidP="005A0905">
            <w:pPr>
              <w:rPr>
                <w:b/>
                <w:sz w:val="36"/>
                <w:szCs w:val="36"/>
              </w:rPr>
            </w:pPr>
            <w:r w:rsidRPr="005D6207">
              <w:rPr>
                <w:rFonts w:cstheme="minorHAnsi"/>
                <w:sz w:val="20"/>
                <w:szCs w:val="20"/>
              </w:rPr>
              <w:t xml:space="preserve">Flåttpodden er vår egen podcast hvor vi snakker om ulike flåttrelaterte tema som folk flest er opptatt av.  </w:t>
            </w:r>
            <w:r w:rsidRPr="005D6207">
              <w:rPr>
                <w:sz w:val="20"/>
                <w:szCs w:val="20"/>
              </w:rPr>
              <w:t>Fokus på et utvalgt tema i hver episode (f.eks</w:t>
            </w:r>
            <w:r w:rsidR="00D0064B">
              <w:rPr>
                <w:sz w:val="20"/>
                <w:szCs w:val="20"/>
              </w:rPr>
              <w:t>.</w:t>
            </w:r>
            <w:r w:rsidRPr="005D6207">
              <w:rPr>
                <w:sz w:val="20"/>
                <w:szCs w:val="20"/>
              </w:rPr>
              <w:t xml:space="preserve"> TBE-vaksinen).</w:t>
            </w:r>
          </w:p>
        </w:tc>
        <w:tc>
          <w:tcPr>
            <w:tcW w:w="3499" w:type="dxa"/>
          </w:tcPr>
          <w:p w14:paraId="40B77E5E" w14:textId="77777777" w:rsidR="00837DBC" w:rsidRDefault="005A0905" w:rsidP="00EA1C46">
            <w:pPr>
              <w:jc w:val="center"/>
              <w:rPr>
                <w:b/>
                <w:sz w:val="36"/>
                <w:szCs w:val="36"/>
              </w:rPr>
            </w:pPr>
            <w:r w:rsidRPr="005D6207">
              <w:rPr>
                <w:sz w:val="20"/>
                <w:szCs w:val="20"/>
              </w:rPr>
              <w:t xml:space="preserve">Alle. Allmennheten og </w:t>
            </w:r>
            <w:r>
              <w:rPr>
                <w:sz w:val="20"/>
                <w:szCs w:val="20"/>
              </w:rPr>
              <w:t xml:space="preserve">helsepersonell. </w:t>
            </w:r>
          </w:p>
        </w:tc>
        <w:tc>
          <w:tcPr>
            <w:tcW w:w="3499" w:type="dxa"/>
          </w:tcPr>
          <w:p w14:paraId="5A77B05E" w14:textId="3A6FDFCD" w:rsidR="00837DBC" w:rsidRDefault="005A0905" w:rsidP="005A0905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Hvis mulig skal vi spille inn nye episoder i 2024. Vi deltar også av og til i andre sine podcaster.</w:t>
            </w:r>
          </w:p>
        </w:tc>
      </w:tr>
    </w:tbl>
    <w:p w14:paraId="295033B8" w14:textId="26FB46E9" w:rsidR="00837DBC" w:rsidRDefault="00837DBC" w:rsidP="005A0905">
      <w:pPr>
        <w:rPr>
          <w:b/>
          <w:sz w:val="36"/>
          <w:szCs w:val="36"/>
        </w:rPr>
      </w:pPr>
    </w:p>
    <w:p w14:paraId="10DC1ABC" w14:textId="77777777" w:rsidR="00BA3975" w:rsidRDefault="00BA3975" w:rsidP="005A0905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A0905" w14:paraId="3CD384ED" w14:textId="77777777" w:rsidTr="00482107">
        <w:tc>
          <w:tcPr>
            <w:tcW w:w="3498" w:type="dxa"/>
            <w:shd w:val="clear" w:color="auto" w:fill="DEEAF6" w:themeFill="accent1" w:themeFillTint="33"/>
          </w:tcPr>
          <w:p w14:paraId="04DCF257" w14:textId="77777777" w:rsidR="005A0905" w:rsidRDefault="005A0905" w:rsidP="00482107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lastRenderedPageBreak/>
              <w:t>Kompetansespredningstiltak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2B499493" w14:textId="77777777" w:rsidR="005A0905" w:rsidRDefault="00430D42" w:rsidP="004821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14:paraId="40D5A23F" w14:textId="77777777" w:rsidR="005A0905" w:rsidRDefault="00482107" w:rsidP="00482107">
            <w:pPr>
              <w:jc w:val="center"/>
              <w:rPr>
                <w:b/>
                <w:sz w:val="36"/>
                <w:szCs w:val="36"/>
              </w:rPr>
            </w:pPr>
            <w:r w:rsidRPr="0099232F">
              <w:rPr>
                <w:sz w:val="24"/>
                <w:szCs w:val="24"/>
              </w:rPr>
              <w:t>Målgruppe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5EBE125E" w14:textId="77777777" w:rsidR="005A0905" w:rsidRDefault="00482107" w:rsidP="004821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Tidsplan</w:t>
            </w:r>
          </w:p>
        </w:tc>
      </w:tr>
      <w:tr w:rsidR="00482107" w14:paraId="1DDE1881" w14:textId="77777777" w:rsidTr="00482107">
        <w:tc>
          <w:tcPr>
            <w:tcW w:w="3498" w:type="dxa"/>
            <w:shd w:val="clear" w:color="auto" w:fill="DEEAF6" w:themeFill="accent1" w:themeFillTint="33"/>
          </w:tcPr>
          <w:p w14:paraId="199F5DB4" w14:textId="77777777" w:rsidR="00482107" w:rsidRDefault="00482107" w:rsidP="00482107">
            <w:pPr>
              <w:rPr>
                <w:sz w:val="20"/>
                <w:szCs w:val="20"/>
              </w:rPr>
            </w:pPr>
          </w:p>
          <w:p w14:paraId="11DA818F" w14:textId="22C84490" w:rsidR="00482107" w:rsidRDefault="00482107" w:rsidP="00482107">
            <w:pPr>
              <w:rPr>
                <w:b/>
                <w:sz w:val="36"/>
                <w:szCs w:val="36"/>
              </w:rPr>
            </w:pPr>
            <w:r w:rsidRPr="008C66B9">
              <w:rPr>
                <w:sz w:val="20"/>
                <w:szCs w:val="20"/>
              </w:rPr>
              <w:t>Møte med referansegruppen</w:t>
            </w:r>
            <w:r w:rsidR="00097AAD">
              <w:rPr>
                <w:sz w:val="20"/>
                <w:szCs w:val="20"/>
              </w:rPr>
              <w:t xml:space="preserve"> og brukerrepresentanter</w:t>
            </w:r>
          </w:p>
        </w:tc>
        <w:tc>
          <w:tcPr>
            <w:tcW w:w="3498" w:type="dxa"/>
          </w:tcPr>
          <w:p w14:paraId="06A90326" w14:textId="6FCEB59C" w:rsidR="00482107" w:rsidRDefault="00482107" w:rsidP="00482107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Årlige møter med referansegruppen. Fysiske møter hvis mulig. Det blir også jevnlig sent ut e-poster med viktig informasjon. Det er viktig at referansegruppen er kjent med våre aktiviteter og virksomhet til enhver tid, og at de er oppdatert på det som skjer på fagfeltet. </w:t>
            </w:r>
            <w:r w:rsidR="007F247A">
              <w:rPr>
                <w:sz w:val="20"/>
                <w:szCs w:val="20"/>
              </w:rPr>
              <w:t>Det er også viktig med innspill fra dem på hvordan det står til med kunnskap i de forskjellige helseregionene.</w:t>
            </w:r>
          </w:p>
        </w:tc>
        <w:tc>
          <w:tcPr>
            <w:tcW w:w="3499" w:type="dxa"/>
          </w:tcPr>
          <w:p w14:paraId="1CEA8520" w14:textId="59FC8834" w:rsidR="00482107" w:rsidRPr="005D6207" w:rsidRDefault="00482107" w:rsidP="00097AAD">
            <w:pPr>
              <w:rPr>
                <w:sz w:val="20"/>
                <w:szCs w:val="20"/>
              </w:rPr>
            </w:pPr>
            <w:r w:rsidRPr="005D6207">
              <w:rPr>
                <w:sz w:val="20"/>
                <w:szCs w:val="20"/>
              </w:rPr>
              <w:t>Medlemmer i referansegru</w:t>
            </w:r>
            <w:r w:rsidR="00D0064B">
              <w:rPr>
                <w:sz w:val="20"/>
                <w:szCs w:val="20"/>
              </w:rPr>
              <w:t>p</w:t>
            </w:r>
            <w:r w:rsidRPr="005D6207">
              <w:rPr>
                <w:sz w:val="20"/>
                <w:szCs w:val="20"/>
              </w:rPr>
              <w:t>pen</w:t>
            </w:r>
            <w:r w:rsidR="00097AAD">
              <w:rPr>
                <w:sz w:val="20"/>
                <w:szCs w:val="20"/>
              </w:rPr>
              <w:t xml:space="preserve"> inkludert brukerorganisasjon.</w:t>
            </w:r>
            <w:r w:rsidRPr="005D6207">
              <w:rPr>
                <w:sz w:val="20"/>
                <w:szCs w:val="20"/>
              </w:rPr>
              <w:t xml:space="preserve">Representanter fra alle helseregioner, Folkehelseinstituttet samt primærhelsetjenesten. </w:t>
            </w:r>
            <w:r>
              <w:rPr>
                <w:sz w:val="20"/>
                <w:szCs w:val="20"/>
              </w:rPr>
              <w:t xml:space="preserve">Medlemmene i referansegruppen har også ansvar for å disseminere viktig informasjon ut i sin helseregion. </w:t>
            </w:r>
          </w:p>
        </w:tc>
        <w:tc>
          <w:tcPr>
            <w:tcW w:w="3499" w:type="dxa"/>
          </w:tcPr>
          <w:p w14:paraId="6C01D891" w14:textId="77777777" w:rsidR="00482107" w:rsidRDefault="00482107" w:rsidP="00482107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Planlegger 2-3 møter i 2024 </w:t>
            </w:r>
            <w:r w:rsidRPr="005D6207">
              <w:rPr>
                <w:sz w:val="20"/>
                <w:szCs w:val="20"/>
              </w:rPr>
              <w:t>(fysisk eller online).</w:t>
            </w:r>
          </w:p>
        </w:tc>
      </w:tr>
    </w:tbl>
    <w:p w14:paraId="6C5EE101" w14:textId="77777777" w:rsidR="005A0905" w:rsidRPr="00EA1C46" w:rsidRDefault="005A0905" w:rsidP="005A0905">
      <w:pPr>
        <w:rPr>
          <w:b/>
          <w:sz w:val="36"/>
          <w:szCs w:val="36"/>
        </w:rPr>
      </w:pPr>
    </w:p>
    <w:sectPr w:rsidR="005A0905" w:rsidRPr="00EA1C46" w:rsidSect="004853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8BE8ED" w16cex:dateUtc="2024-01-19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F6794" w16cid:durableId="1E8BE8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3855" w14:textId="77777777" w:rsidR="006C6342" w:rsidRDefault="006C6342" w:rsidP="00D85CA2">
      <w:pPr>
        <w:spacing w:after="0" w:line="240" w:lineRule="auto"/>
      </w:pPr>
      <w:r>
        <w:separator/>
      </w:r>
    </w:p>
  </w:endnote>
  <w:endnote w:type="continuationSeparator" w:id="0">
    <w:p w14:paraId="422A4D87" w14:textId="77777777" w:rsidR="006C6342" w:rsidRDefault="006C6342" w:rsidP="00D8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A3909" w14:textId="77777777" w:rsidR="006C6342" w:rsidRDefault="006C6342" w:rsidP="00D85CA2">
      <w:pPr>
        <w:spacing w:after="0" w:line="240" w:lineRule="auto"/>
      </w:pPr>
      <w:r>
        <w:separator/>
      </w:r>
    </w:p>
  </w:footnote>
  <w:footnote w:type="continuationSeparator" w:id="0">
    <w:p w14:paraId="04375200" w14:textId="77777777" w:rsidR="006C6342" w:rsidRDefault="006C6342" w:rsidP="00D8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6F1"/>
    <w:multiLevelType w:val="hybridMultilevel"/>
    <w:tmpl w:val="9DDEB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46"/>
    <w:rsid w:val="00097AAD"/>
    <w:rsid w:val="000A5208"/>
    <w:rsid w:val="001161D9"/>
    <w:rsid w:val="00176F24"/>
    <w:rsid w:val="001D69F3"/>
    <w:rsid w:val="00223FF7"/>
    <w:rsid w:val="00257185"/>
    <w:rsid w:val="00284C3C"/>
    <w:rsid w:val="0030190D"/>
    <w:rsid w:val="00430D42"/>
    <w:rsid w:val="00482107"/>
    <w:rsid w:val="004853D0"/>
    <w:rsid w:val="00537F53"/>
    <w:rsid w:val="005417D1"/>
    <w:rsid w:val="00577581"/>
    <w:rsid w:val="005A0905"/>
    <w:rsid w:val="00610B24"/>
    <w:rsid w:val="00657BAC"/>
    <w:rsid w:val="006B1F48"/>
    <w:rsid w:val="006C6342"/>
    <w:rsid w:val="00715F12"/>
    <w:rsid w:val="00786557"/>
    <w:rsid w:val="007A4D7D"/>
    <w:rsid w:val="007B47B1"/>
    <w:rsid w:val="007B5720"/>
    <w:rsid w:val="007D2DD5"/>
    <w:rsid w:val="007F247A"/>
    <w:rsid w:val="00837DBC"/>
    <w:rsid w:val="008C26B7"/>
    <w:rsid w:val="00934BFB"/>
    <w:rsid w:val="0099232F"/>
    <w:rsid w:val="009A04B4"/>
    <w:rsid w:val="00A50370"/>
    <w:rsid w:val="00A75086"/>
    <w:rsid w:val="00AF7D23"/>
    <w:rsid w:val="00B07976"/>
    <w:rsid w:val="00B57320"/>
    <w:rsid w:val="00B93CBD"/>
    <w:rsid w:val="00BA3975"/>
    <w:rsid w:val="00BD69DA"/>
    <w:rsid w:val="00BE54D5"/>
    <w:rsid w:val="00CD2F92"/>
    <w:rsid w:val="00D0064B"/>
    <w:rsid w:val="00D57201"/>
    <w:rsid w:val="00D601FB"/>
    <w:rsid w:val="00D617BC"/>
    <w:rsid w:val="00D85CA2"/>
    <w:rsid w:val="00DB13A4"/>
    <w:rsid w:val="00E01656"/>
    <w:rsid w:val="00E44F93"/>
    <w:rsid w:val="00E66673"/>
    <w:rsid w:val="00EA1C46"/>
    <w:rsid w:val="00F42369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D29"/>
  <w15:chartTrackingRefBased/>
  <w15:docId w15:val="{81FE929F-C9B6-4489-B289-52A1374D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A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715F12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30190D"/>
    <w:pPr>
      <w:ind w:left="720"/>
      <w:contextualSpacing/>
    </w:pPr>
  </w:style>
  <w:style w:type="paragraph" w:styleId="Revisjon">
    <w:name w:val="Revision"/>
    <w:hidden/>
    <w:uiPriority w:val="99"/>
    <w:semiHidden/>
    <w:rsid w:val="005417D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D69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D69D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D69D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69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69D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61D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8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5CA2"/>
  </w:style>
  <w:style w:type="paragraph" w:styleId="Bunntekst">
    <w:name w:val="footer"/>
    <w:basedOn w:val="Normal"/>
    <w:link w:val="BunntekstTegn"/>
    <w:uiPriority w:val="99"/>
    <w:unhideWhenUsed/>
    <w:rsid w:val="00D8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foreningen.no/arrangement/ehelse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hyperlink" Target="https://www.medisinskteknologiskforening.no/nyheter/infdtga3bwzfvbnj25gticejech2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dtick2024.com/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Kerlefsen</dc:creator>
  <cp:keywords/>
  <dc:description/>
  <cp:lastModifiedBy>Yvonne Kerlefsen</cp:lastModifiedBy>
  <cp:revision>2</cp:revision>
  <dcterms:created xsi:type="dcterms:W3CDTF">2024-02-28T11:29:00Z</dcterms:created>
  <dcterms:modified xsi:type="dcterms:W3CDTF">2024-02-28T11:29:00Z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2024-01-19T14:05:18Z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0a28730e-1df7-4607-bdff-4b0673769cea</vt:lpwstr>
  </property>
  <property fmtid="{D5CDD505-2E9C-101B-9397-08002B2CF9AE}" pid="8" name="MSIP_Label_b4114459-e220-4ae9-b339-4ebe6008cdd4_ContentBits">
    <vt:lpwstr>0</vt:lpwstr>
  </property>
</Properties>
</file>